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1" w:lineRule="auto"/>
        <w:ind w:left="1451" w:firstLine="434" w:firstLineChars="100"/>
        <w:rPr>
          <w:rFonts w:hint="default" w:ascii="宋体" w:hAnsi="宋体" w:eastAsia="宋体" w:cs="宋体"/>
          <w:sz w:val="43"/>
          <w:szCs w:val="43"/>
          <w:lang w:val="en-US" w:eastAsia="zh-CN"/>
        </w:rPr>
      </w:pPr>
      <w:r>
        <w:rPr>
          <w:rFonts w:ascii="宋体" w:hAnsi="宋体" w:eastAsia="宋体" w:cs="宋体"/>
          <w:spacing w:val="2"/>
          <w:sz w:val="43"/>
          <w:szCs w:val="43"/>
          <w14:textOutline w14:w="6350" w14:cap="flat" w14:cmpd="sng">
            <w14:solidFill>
              <w14:srgbClr w14:val="000000"/>
            </w14:solidFill>
            <w14:prstDash w14:val="solid"/>
            <w14:miter w14:val="0"/>
          </w14:textOutline>
        </w:rPr>
        <w:t>关于开展</w:t>
      </w:r>
      <w:r>
        <w:rPr>
          <w:rFonts w:hint="eastAsia" w:ascii="宋体" w:hAnsi="宋体" w:eastAsia="宋体" w:cs="宋体"/>
          <w:spacing w:val="2"/>
          <w:sz w:val="43"/>
          <w:szCs w:val="43"/>
          <w:lang w:val="en-US" w:eastAsia="zh-CN"/>
          <w14:textOutline w14:w="6350" w14:cap="flat" w14:cmpd="sng">
            <w14:solidFill>
              <w14:srgbClr w14:val="000000"/>
            </w14:solidFill>
            <w14:prstDash w14:val="solid"/>
            <w14:miter w14:val="0"/>
          </w14:textOutline>
        </w:rPr>
        <w:t>焦作工贸职业学院</w:t>
      </w:r>
    </w:p>
    <w:p>
      <w:pPr>
        <w:spacing w:before="39" w:line="576" w:lineRule="exact"/>
        <w:ind w:left="159"/>
        <w:rPr>
          <w:rFonts w:ascii="宋体" w:hAnsi="宋体" w:eastAsia="宋体" w:cs="宋体"/>
          <w:sz w:val="43"/>
          <w:szCs w:val="43"/>
        </w:rPr>
      </w:pPr>
      <w:r>
        <w:rPr>
          <w:rFonts w:ascii="宋体" w:hAnsi="宋体" w:eastAsia="宋体" w:cs="宋体"/>
          <w:spacing w:val="1"/>
          <w:position w:val="2"/>
          <w:sz w:val="43"/>
          <w:szCs w:val="43"/>
          <w14:textOutline w14:w="6350" w14:cap="flat" w14:cmpd="sng">
            <w14:solidFill>
              <w14:srgbClr w14:val="000000"/>
            </w14:solidFill>
            <w14:prstDash w14:val="solid"/>
            <w14:miter w14:val="0"/>
          </w14:textOutline>
        </w:rPr>
        <w:t>第</w:t>
      </w:r>
      <w:r>
        <w:rPr>
          <w:rFonts w:hint="eastAsia" w:ascii="宋体" w:hAnsi="宋体" w:eastAsia="宋体" w:cs="宋体"/>
          <w:spacing w:val="1"/>
          <w:position w:val="2"/>
          <w:sz w:val="43"/>
          <w:szCs w:val="43"/>
          <w:lang w:val="en-US" w:eastAsia="zh-CN"/>
          <w14:textOutline w14:w="6350" w14:cap="flat" w14:cmpd="sng">
            <w14:solidFill>
              <w14:srgbClr w14:val="000000"/>
            </w14:solidFill>
            <w14:prstDash w14:val="solid"/>
            <w14:miter w14:val="0"/>
          </w14:textOutline>
        </w:rPr>
        <w:t>二</w:t>
      </w:r>
      <w:r>
        <w:rPr>
          <w:rFonts w:ascii="宋体" w:hAnsi="宋体" w:eastAsia="宋体" w:cs="宋体"/>
          <w:spacing w:val="1"/>
          <w:position w:val="2"/>
          <w:sz w:val="43"/>
          <w:szCs w:val="43"/>
          <w14:textOutline w14:w="6350" w14:cap="flat" w14:cmpd="sng">
            <w14:solidFill>
              <w14:srgbClr w14:val="000000"/>
            </w14:solidFill>
            <w14:prstDash w14:val="solid"/>
            <w14:miter w14:val="0"/>
          </w14:textOutline>
        </w:rPr>
        <w:t>届大学生职业生涯规划大赛暨首届全国大</w:t>
      </w:r>
    </w:p>
    <w:p>
      <w:pPr>
        <w:spacing w:line="604" w:lineRule="exact"/>
        <w:ind w:left="1018"/>
        <w:rPr>
          <w:rFonts w:ascii="Arial"/>
          <w:sz w:val="21"/>
        </w:rPr>
      </w:pPr>
      <w:r>
        <w:rPr>
          <w:rFonts w:ascii="宋体" w:hAnsi="宋体" w:eastAsia="宋体" w:cs="宋体"/>
          <w:spacing w:val="2"/>
          <w:position w:val="3"/>
          <w:sz w:val="43"/>
          <w:szCs w:val="43"/>
          <w14:textOutline w14:w="6350" w14:cap="flat" w14:cmpd="sng">
            <w14:solidFill>
              <w14:srgbClr w14:val="000000"/>
            </w14:solidFill>
            <w14:prstDash w14:val="solid"/>
            <w14:miter w14:val="0"/>
          </w14:textOutline>
        </w:rPr>
        <w:t>学生职业规划大赛校内选拔赛的通知</w:t>
      </w:r>
    </w:p>
    <w:p>
      <w:pPr>
        <w:spacing w:line="283" w:lineRule="auto"/>
        <w:rPr>
          <w:rFonts w:ascii="Arial"/>
          <w:sz w:val="21"/>
        </w:rPr>
      </w:pPr>
    </w:p>
    <w:p>
      <w:pPr>
        <w:pStyle w:val="2"/>
        <w:spacing w:before="101" w:line="343" w:lineRule="auto"/>
        <w:ind w:left="125" w:firstLine="635"/>
        <w:jc w:val="both"/>
        <w:rPr>
          <w:rFonts w:hint="eastAsia" w:eastAsia="仿宋"/>
          <w:lang w:eastAsia="zh-CN"/>
        </w:rPr>
      </w:pPr>
      <w:r>
        <w:rPr>
          <w:spacing w:val="1"/>
        </w:rPr>
        <w:t>为贯彻落实党中央、国务院及省委省政府关于</w:t>
      </w:r>
      <w:r>
        <w:t xml:space="preserve">高校毕业生就 </w:t>
      </w:r>
      <w:r>
        <w:rPr>
          <w:spacing w:val="1"/>
        </w:rPr>
        <w:t>业工作的决策部署，加强高校职业发展教育和就业指导，促进毕</w:t>
      </w:r>
      <w:r>
        <w:rPr>
          <w:spacing w:val="10"/>
        </w:rPr>
        <w:t xml:space="preserve"> </w:t>
      </w:r>
      <w:r>
        <w:rPr>
          <w:spacing w:val="1"/>
        </w:rPr>
        <w:t>业生高质量充分就业，根据《教育部关于举办首届全国大学生职</w:t>
      </w:r>
      <w:r>
        <w:rPr>
          <w:spacing w:val="10"/>
        </w:rPr>
        <w:t xml:space="preserve"> </w:t>
      </w:r>
      <w:r>
        <w:rPr>
          <w:spacing w:val="-14"/>
        </w:rPr>
        <w:t>业规划大赛的通知》（教学函〔2023〕1</w:t>
      </w:r>
      <w:r>
        <w:rPr>
          <w:spacing w:val="-48"/>
        </w:rPr>
        <w:t xml:space="preserve"> </w:t>
      </w:r>
      <w:r>
        <w:rPr>
          <w:spacing w:val="-14"/>
        </w:rPr>
        <w:t>号）要求，结合我校实际，</w:t>
      </w:r>
      <w:r>
        <w:t xml:space="preserve"> </w:t>
      </w:r>
      <w:r>
        <w:rPr>
          <w:spacing w:val="1"/>
        </w:rPr>
        <w:t>决定举办首届全国大学生职业规划大赛暨</w:t>
      </w:r>
      <w:r>
        <w:rPr>
          <w:rFonts w:hint="eastAsia"/>
          <w:spacing w:val="1"/>
          <w:lang w:val="en-US" w:eastAsia="zh-CN"/>
        </w:rPr>
        <w:t>焦作工贸职业</w:t>
      </w:r>
      <w:r>
        <w:rPr>
          <w:spacing w:val="1"/>
        </w:rPr>
        <w:t>学院</w:t>
      </w:r>
      <w:r>
        <w:rPr>
          <w:spacing w:val="-10"/>
        </w:rPr>
        <w:t>第</w:t>
      </w:r>
      <w:r>
        <w:rPr>
          <w:rFonts w:hint="eastAsia"/>
          <w:spacing w:val="-10"/>
          <w:lang w:val="en-US" w:eastAsia="zh-CN"/>
        </w:rPr>
        <w:t>二</w:t>
      </w:r>
      <w:r>
        <w:rPr>
          <w:spacing w:val="-10"/>
        </w:rPr>
        <w:t>届大学生职业生涯规划大赛（以下简称大赛）。现将有关事宜</w:t>
      </w:r>
      <w:r>
        <w:rPr>
          <w:spacing w:val="-3"/>
        </w:rPr>
        <w:t>通知如下</w:t>
      </w:r>
      <w:r>
        <w:rPr>
          <w:rFonts w:hint="eastAsia"/>
          <w:spacing w:val="-3"/>
          <w:lang w:eastAsia="zh-CN"/>
        </w:rPr>
        <w:t>：</w:t>
      </w:r>
    </w:p>
    <w:p>
      <w:pPr>
        <w:spacing w:before="193" w:line="228" w:lineRule="auto"/>
        <w:ind w:left="762"/>
        <w:rPr>
          <w:rFonts w:ascii="黑体" w:hAnsi="黑体" w:eastAsia="黑体" w:cs="黑体"/>
          <w:sz w:val="31"/>
          <w:szCs w:val="31"/>
        </w:rPr>
      </w:pPr>
      <w:r>
        <w:rPr>
          <w:rFonts w:ascii="黑体" w:hAnsi="黑体" w:eastAsia="黑体" w:cs="黑体"/>
          <w:color w:val="333333"/>
          <w:sz w:val="31"/>
          <w:szCs w:val="31"/>
        </w:rPr>
        <w:t>一、大赛主题</w:t>
      </w:r>
    </w:p>
    <w:p>
      <w:pPr>
        <w:pStyle w:val="2"/>
        <w:spacing w:before="193" w:line="225" w:lineRule="auto"/>
        <w:ind w:left="753"/>
      </w:pPr>
      <w:r>
        <w:t>筑梦青春志在四方，规划启航职引未来。</w:t>
      </w:r>
    </w:p>
    <w:p>
      <w:pPr>
        <w:pStyle w:val="2"/>
        <w:spacing w:before="193" w:line="225" w:lineRule="auto"/>
        <w:ind w:left="753"/>
        <w:rPr>
          <w:rFonts w:ascii="黑体" w:hAnsi="黑体" w:eastAsia="黑体" w:cs="黑体"/>
          <w:sz w:val="31"/>
          <w:szCs w:val="31"/>
        </w:rPr>
      </w:pPr>
      <w:r>
        <w:rPr>
          <w:rFonts w:ascii="黑体" w:hAnsi="黑体" w:eastAsia="黑体" w:cs="黑体"/>
          <w:color w:val="333333"/>
          <w:sz w:val="31"/>
          <w:szCs w:val="31"/>
        </w:rPr>
        <w:t>二、大赛目标</w:t>
      </w:r>
    </w:p>
    <w:p>
      <w:pPr>
        <w:pStyle w:val="2"/>
        <w:spacing w:before="193" w:line="343" w:lineRule="auto"/>
        <w:ind w:left="6" w:firstLine="635"/>
      </w:pPr>
      <w:r>
        <w:rPr>
          <w:spacing w:val="1"/>
        </w:rPr>
        <w:t>努力将大赛打造成强化生涯教育的大课堂、促进人才供</w:t>
      </w:r>
      <w:r>
        <w:t xml:space="preserve">需对 </w:t>
      </w:r>
      <w:r>
        <w:rPr>
          <w:spacing w:val="1"/>
        </w:rPr>
        <w:t>接的大平台、服务毕业生就业的大市场。通过举办大赛，更好实</w:t>
      </w:r>
      <w:r>
        <w:rPr>
          <w:spacing w:val="2"/>
        </w:rPr>
        <w:t>现以赛促学，引导大学生树立正确的成才观、就业观和择业观，</w:t>
      </w:r>
      <w:r>
        <w:rPr>
          <w:spacing w:val="1"/>
        </w:rPr>
        <w:t>科学合理规划学业与职业发展，提升就业竞争力；以赛促教，促</w:t>
      </w:r>
      <w:r>
        <w:rPr>
          <w:spacing w:val="-7"/>
        </w:rPr>
        <w:t>进高校提高大学生生涯教育水平，做实做细毕业生就业指导服务；</w:t>
      </w:r>
      <w:r>
        <w:rPr>
          <w:spacing w:val="1"/>
        </w:rPr>
        <w:t>以赛促就，广泛发动行业企业和高校参与赛事活动，推动人才供</w:t>
      </w:r>
      <w:r>
        <w:t>需有效对接，全力促进高校毕业生高质量充分就业。</w:t>
      </w:r>
    </w:p>
    <w:p>
      <w:pPr>
        <w:spacing w:before="195" w:line="228" w:lineRule="auto"/>
        <w:ind w:left="646"/>
        <w:rPr>
          <w:rFonts w:ascii="黑体" w:hAnsi="黑体" w:eastAsia="黑体" w:cs="黑体"/>
          <w:sz w:val="31"/>
          <w:szCs w:val="31"/>
        </w:rPr>
      </w:pPr>
      <w:r>
        <w:rPr>
          <w:rFonts w:ascii="黑体" w:hAnsi="黑体" w:eastAsia="黑体" w:cs="黑体"/>
          <w:color w:val="333333"/>
          <w:sz w:val="31"/>
          <w:szCs w:val="31"/>
        </w:rPr>
        <w:t>三、大赛内容</w:t>
      </w:r>
    </w:p>
    <w:p>
      <w:pPr>
        <w:pStyle w:val="2"/>
        <w:spacing w:before="194" w:line="228" w:lineRule="auto"/>
        <w:ind w:left="432"/>
      </w:pPr>
      <w:r>
        <w:rPr>
          <w:spacing w:val="1"/>
        </w:rPr>
        <w:t>（一）主体赛事。包括学生成长赛道和就业赛</w:t>
      </w:r>
      <w:r>
        <w:t>道。</w:t>
      </w:r>
    </w:p>
    <w:p>
      <w:pPr>
        <w:pStyle w:val="2"/>
        <w:spacing w:before="193" w:line="343" w:lineRule="auto"/>
        <w:ind w:left="12" w:right="81" w:firstLine="632"/>
      </w:pPr>
      <w:r>
        <w:rPr>
          <w:spacing w:val="1"/>
        </w:rPr>
        <w:t>1.成长赛道。成长赛道参赛对象为我校高职</w:t>
      </w:r>
      <w:r>
        <w:t>（专科）一、二</w:t>
      </w:r>
      <w:r>
        <w:rPr>
          <w:spacing w:val="1"/>
        </w:rPr>
        <w:t>年级学生。考察其职业发展规划的科学性和围绕实现职业目标的</w:t>
      </w:r>
      <w:r>
        <w:rPr>
          <w:spacing w:val="5"/>
        </w:rPr>
        <w:t xml:space="preserve"> </w:t>
      </w:r>
      <w:r>
        <w:rPr>
          <w:spacing w:val="1"/>
        </w:rPr>
        <w:t>成长过程，通过学习实践持续提升职业目标达成度，增强综合素</w:t>
      </w:r>
      <w:r>
        <w:rPr>
          <w:spacing w:val="-16"/>
        </w:rPr>
        <w:t>质和能力。（详见附件</w:t>
      </w:r>
      <w:r>
        <w:rPr>
          <w:spacing w:val="-48"/>
        </w:rPr>
        <w:t xml:space="preserve"> </w:t>
      </w:r>
      <w:r>
        <w:rPr>
          <w:spacing w:val="-16"/>
        </w:rPr>
        <w:t>1）</w:t>
      </w:r>
    </w:p>
    <w:p>
      <w:pPr>
        <w:pStyle w:val="2"/>
        <w:spacing w:before="196" w:line="343" w:lineRule="auto"/>
        <w:ind w:left="13" w:right="81" w:firstLine="611"/>
        <w:rPr>
          <w:rFonts w:hint="eastAsia" w:eastAsia="仿宋"/>
          <w:lang w:eastAsia="zh-CN"/>
        </w:rPr>
      </w:pPr>
      <w:r>
        <w:rPr>
          <w:spacing w:val="1"/>
        </w:rPr>
        <w:t>2.就业赛道。就业赛道参赛学生为我校高职（专科）二、三年级学生。考察其求职实战能力，个人发展路径与经济社会发展</w:t>
      </w:r>
      <w:r>
        <w:rPr>
          <w:spacing w:val="4"/>
        </w:rPr>
        <w:t xml:space="preserve"> </w:t>
      </w:r>
      <w:r>
        <w:rPr>
          <w:spacing w:val="-10"/>
        </w:rPr>
        <w:t>需要的适应度，就业能力与职业目标和岗位要求的契合度。</w:t>
      </w:r>
      <w:r>
        <w:rPr>
          <w:rFonts w:hint="eastAsia"/>
          <w:spacing w:val="-10"/>
          <w:lang w:eastAsia="zh-CN"/>
        </w:rPr>
        <w:t>（</w:t>
      </w:r>
      <w:r>
        <w:rPr>
          <w:spacing w:val="-10"/>
        </w:rPr>
        <w:t>详见</w:t>
      </w:r>
      <w:r>
        <w:rPr>
          <w:spacing w:val="-9"/>
        </w:rPr>
        <w:t>附件</w:t>
      </w:r>
      <w:r>
        <w:rPr>
          <w:spacing w:val="-70"/>
        </w:rPr>
        <w:t xml:space="preserve"> </w:t>
      </w:r>
      <w:r>
        <w:rPr>
          <w:spacing w:val="-9"/>
        </w:rPr>
        <w:t>2</w:t>
      </w:r>
      <w:r>
        <w:rPr>
          <w:rFonts w:hint="eastAsia"/>
          <w:spacing w:val="-9"/>
          <w:lang w:eastAsia="zh-CN"/>
        </w:rPr>
        <w:t>）</w:t>
      </w:r>
    </w:p>
    <w:p>
      <w:pPr>
        <w:spacing w:before="193" w:line="228" w:lineRule="auto"/>
        <w:ind w:left="658"/>
        <w:rPr>
          <w:rFonts w:ascii="黑体" w:hAnsi="黑体" w:eastAsia="黑体" w:cs="黑体"/>
          <w:sz w:val="31"/>
          <w:szCs w:val="31"/>
        </w:rPr>
      </w:pPr>
      <w:r>
        <w:rPr>
          <w:rFonts w:ascii="黑体" w:hAnsi="黑体" w:eastAsia="黑体" w:cs="黑体"/>
          <w:color w:val="333333"/>
          <w:spacing w:val="-3"/>
          <w:sz w:val="31"/>
          <w:szCs w:val="31"/>
        </w:rPr>
        <w:t>四、组织机构</w:t>
      </w:r>
    </w:p>
    <w:p>
      <w:pPr>
        <w:pStyle w:val="2"/>
        <w:spacing w:before="193" w:line="228" w:lineRule="auto"/>
        <w:ind w:left="636"/>
      </w:pPr>
      <w:r>
        <w:rPr>
          <w:spacing w:val="1"/>
        </w:rPr>
        <w:t>（一）大赛由就业</w:t>
      </w:r>
      <w:r>
        <w:rPr>
          <w:rFonts w:hint="eastAsia"/>
          <w:spacing w:val="1"/>
          <w:lang w:val="en-US" w:eastAsia="zh-CN"/>
        </w:rPr>
        <w:t>培训处</w:t>
      </w:r>
      <w:r>
        <w:rPr>
          <w:spacing w:val="1"/>
        </w:rPr>
        <w:t>、各二级学院共同主办。</w:t>
      </w:r>
    </w:p>
    <w:p>
      <w:pPr>
        <w:pStyle w:val="2"/>
        <w:spacing w:before="194" w:line="576" w:lineRule="exact"/>
        <w:ind w:right="81"/>
        <w:jc w:val="center"/>
      </w:pPr>
      <w:r>
        <w:rPr>
          <w:rFonts w:hint="eastAsia"/>
          <w:spacing w:val="-4"/>
          <w:position w:val="19"/>
          <w:lang w:val="en-US" w:eastAsia="zh-CN"/>
        </w:rPr>
        <w:t xml:space="preserve">  </w:t>
      </w:r>
      <w:r>
        <w:rPr>
          <w:spacing w:val="-4"/>
          <w:position w:val="19"/>
        </w:rPr>
        <w:t>（二）大赛设立组织委员会（以下简称大赛组委会</w:t>
      </w:r>
      <w:r>
        <w:rPr>
          <w:spacing w:val="-86"/>
          <w:w w:val="98"/>
          <w:position w:val="19"/>
        </w:rPr>
        <w:t>），</w:t>
      </w:r>
      <w:r>
        <w:rPr>
          <w:spacing w:val="-4"/>
          <w:position w:val="19"/>
        </w:rPr>
        <w:t>负责大</w:t>
      </w:r>
    </w:p>
    <w:p>
      <w:pPr>
        <w:pStyle w:val="2"/>
        <w:spacing w:before="1" w:line="225" w:lineRule="auto"/>
        <w:ind w:left="7"/>
        <w:rPr>
          <w:rFonts w:hint="eastAsia" w:ascii="Arial" w:eastAsia="仿宋"/>
          <w:sz w:val="21"/>
          <w:lang w:val="en-US" w:eastAsia="zh-CN"/>
        </w:rPr>
      </w:pPr>
      <w:r>
        <w:rPr>
          <w:spacing w:val="1"/>
        </w:rPr>
        <w:t>赛的组织实施、评审等相关工作进行监督，对违反大赛纪律行</w:t>
      </w:r>
      <w:r>
        <w:rPr>
          <w:rFonts w:hint="eastAsia"/>
          <w:spacing w:val="1"/>
          <w:lang w:val="en-US" w:eastAsia="zh-CN"/>
        </w:rPr>
        <w:t>为</w:t>
      </w:r>
    </w:p>
    <w:p>
      <w:pPr>
        <w:pStyle w:val="2"/>
        <w:spacing w:before="101" w:line="225" w:lineRule="auto"/>
      </w:pPr>
      <w:r>
        <w:t>予以处理。大赛组委会设在</w:t>
      </w:r>
      <w:r>
        <w:rPr>
          <w:spacing w:val="1"/>
        </w:rPr>
        <w:t>就业</w:t>
      </w:r>
      <w:r>
        <w:rPr>
          <w:rFonts w:hint="eastAsia"/>
          <w:spacing w:val="1"/>
          <w:lang w:val="en-US" w:eastAsia="zh-CN"/>
        </w:rPr>
        <w:t>培训处</w:t>
      </w:r>
      <w:r>
        <w:t>。</w:t>
      </w:r>
    </w:p>
    <w:p>
      <w:pPr>
        <w:pStyle w:val="2"/>
        <w:spacing w:before="198" w:line="576" w:lineRule="exact"/>
        <w:jc w:val="right"/>
      </w:pPr>
      <w:r>
        <w:rPr>
          <w:spacing w:val="1"/>
          <w:position w:val="19"/>
        </w:rPr>
        <w:t>（三）各二级学院可成立相应的赛事机构，负责本学院比赛</w:t>
      </w:r>
    </w:p>
    <w:p>
      <w:pPr>
        <w:pStyle w:val="2"/>
        <w:spacing w:before="1" w:line="225" w:lineRule="auto"/>
        <w:ind w:left="19"/>
      </w:pPr>
      <w:r>
        <w:rPr>
          <w:spacing w:val="-1"/>
        </w:rPr>
        <w:t>的组织实施、评审和推荐等工作。</w:t>
      </w:r>
    </w:p>
    <w:p>
      <w:pPr>
        <w:spacing w:before="196" w:line="228" w:lineRule="auto"/>
        <w:ind w:left="641"/>
        <w:rPr>
          <w:rFonts w:ascii="黑体" w:hAnsi="黑体" w:eastAsia="黑体" w:cs="黑体"/>
          <w:sz w:val="31"/>
          <w:szCs w:val="31"/>
        </w:rPr>
      </w:pPr>
      <w:r>
        <w:rPr>
          <w:rFonts w:ascii="黑体" w:hAnsi="黑体" w:eastAsia="黑体" w:cs="黑体"/>
          <w:color w:val="333333"/>
          <w:spacing w:val="-1"/>
          <w:sz w:val="31"/>
          <w:szCs w:val="31"/>
        </w:rPr>
        <w:t>五、大赛赛制</w:t>
      </w:r>
    </w:p>
    <w:p>
      <w:pPr>
        <w:pStyle w:val="2"/>
        <w:spacing w:before="193" w:line="227" w:lineRule="auto"/>
        <w:ind w:left="629"/>
      </w:pPr>
      <w:r>
        <w:t>（一）大赛采用初赛、复赛、总决赛三级赛制。</w:t>
      </w:r>
    </w:p>
    <w:p>
      <w:pPr>
        <w:pStyle w:val="2"/>
        <w:spacing w:before="194" w:line="343" w:lineRule="auto"/>
        <w:ind w:firstLine="628"/>
        <w:rPr>
          <w:spacing w:val="1"/>
        </w:rPr>
      </w:pPr>
      <w:r>
        <w:rPr>
          <w:spacing w:val="1"/>
        </w:rPr>
        <w:t>（二）大赛初赛、复赛由各二级学院负责组织实施，总决赛由就业</w:t>
      </w:r>
      <w:r>
        <w:rPr>
          <w:rFonts w:hint="eastAsia"/>
          <w:spacing w:val="1"/>
          <w:lang w:val="en-US" w:eastAsia="zh-CN"/>
        </w:rPr>
        <w:t>培训处</w:t>
      </w:r>
      <w:r>
        <w:rPr>
          <w:spacing w:val="1"/>
        </w:rPr>
        <w:t>负责组织实施。各二级学院参照大赛成长、就业</w:t>
      </w:r>
      <w:r>
        <w:rPr>
          <w:spacing w:val="-2"/>
        </w:rPr>
        <w:t>赛道方案，</w:t>
      </w:r>
      <w:r>
        <w:rPr>
          <w:spacing w:val="-61"/>
        </w:rPr>
        <w:t xml:space="preserve"> </w:t>
      </w:r>
      <w:r>
        <w:rPr>
          <w:spacing w:val="-2"/>
        </w:rPr>
        <w:t>自主确定参赛名额、比赛环节、评审方式和奖项设置</w:t>
      </w:r>
      <w:r>
        <w:rPr>
          <w:rFonts w:hint="eastAsia"/>
          <w:spacing w:val="-2"/>
          <w:lang w:eastAsia="zh-CN"/>
        </w:rPr>
        <w:t>。</w:t>
      </w:r>
      <w:r>
        <w:rPr>
          <w:spacing w:val="1"/>
        </w:rPr>
        <w:t>各二级学院完成选拔后，每个赛道学院前三名推荐参加总决赛，并按要求向大赛组委会报送总结材料。</w:t>
      </w:r>
    </w:p>
    <w:p>
      <w:pPr>
        <w:pStyle w:val="2"/>
        <w:spacing w:before="194" w:line="343" w:lineRule="auto"/>
        <w:ind w:firstLine="628"/>
        <w:rPr>
          <w:spacing w:val="1"/>
        </w:rPr>
      </w:pPr>
      <w:r>
        <w:rPr>
          <w:rFonts w:hint="eastAsia"/>
          <w:spacing w:val="1"/>
        </w:rPr>
        <w:t>（</w:t>
      </w:r>
      <w:r>
        <w:rPr>
          <w:rFonts w:hint="eastAsia"/>
          <w:spacing w:val="1"/>
          <w:lang w:val="en-US" w:eastAsia="zh-CN"/>
        </w:rPr>
        <w:t>三</w:t>
      </w:r>
      <w:r>
        <w:rPr>
          <w:rFonts w:hint="eastAsia"/>
          <w:spacing w:val="1"/>
        </w:rPr>
        <w:t>）参赛作品题目自拟。排版要求：题目为二号黑体，正文为四号宋体，行距为固定值20磅，页边距为上25.4mm，下25.4mm，左31.7mm，右31.7mm。</w:t>
      </w:r>
    </w:p>
    <w:p>
      <w:pPr>
        <w:pStyle w:val="2"/>
        <w:spacing w:before="194" w:line="343" w:lineRule="auto"/>
        <w:ind w:firstLine="628"/>
      </w:pPr>
      <w:r>
        <w:rPr>
          <w:spacing w:val="1"/>
        </w:rPr>
        <w:t>（</w:t>
      </w:r>
      <w:r>
        <w:rPr>
          <w:rFonts w:hint="eastAsia"/>
          <w:spacing w:val="1"/>
          <w:lang w:val="en-US" w:eastAsia="zh-CN"/>
        </w:rPr>
        <w:t>四</w:t>
      </w:r>
      <w:r>
        <w:rPr>
          <w:spacing w:val="1"/>
        </w:rPr>
        <w:t>）校级决赛设</w:t>
      </w:r>
      <w:r>
        <w:rPr>
          <w:rFonts w:hint="eastAsia"/>
          <w:spacing w:val="1"/>
          <w:lang w:val="en-US" w:eastAsia="zh-CN"/>
        </w:rPr>
        <w:t>一等奖、二等奖、三等奖</w:t>
      </w:r>
      <w:r>
        <w:rPr>
          <w:spacing w:val="1"/>
        </w:rPr>
        <w:t>，另设优秀组织奖、优秀指导教师奖等奖项。优秀组织奖将参照各二级学院组织报名情</w:t>
      </w:r>
      <w:r>
        <w:rPr>
          <w:spacing w:val="-7"/>
        </w:rPr>
        <w:t>况。</w:t>
      </w:r>
    </w:p>
    <w:p>
      <w:pPr>
        <w:spacing w:before="190" w:line="227" w:lineRule="auto"/>
        <w:ind w:left="643"/>
        <w:rPr>
          <w:rFonts w:ascii="黑体" w:hAnsi="黑体" w:eastAsia="黑体" w:cs="黑体"/>
          <w:sz w:val="31"/>
          <w:szCs w:val="31"/>
        </w:rPr>
      </w:pPr>
      <w:r>
        <w:rPr>
          <w:rFonts w:ascii="黑体" w:hAnsi="黑体" w:eastAsia="黑体" w:cs="黑体"/>
          <w:color w:val="333333"/>
          <w:spacing w:val="-1"/>
          <w:sz w:val="31"/>
          <w:szCs w:val="31"/>
        </w:rPr>
        <w:t>六、赛程安排</w:t>
      </w:r>
    </w:p>
    <w:p>
      <w:pPr>
        <w:pStyle w:val="2"/>
        <w:spacing w:before="195" w:line="343" w:lineRule="auto"/>
        <w:ind w:firstLine="629"/>
      </w:pPr>
      <w:r>
        <w:rPr>
          <w:spacing w:val="-9"/>
        </w:rPr>
        <w:t>（一）参赛报名（2023</w:t>
      </w:r>
      <w:r>
        <w:rPr>
          <w:spacing w:val="-54"/>
        </w:rPr>
        <w:t xml:space="preserve"> </w:t>
      </w:r>
      <w:r>
        <w:rPr>
          <w:spacing w:val="-9"/>
        </w:rPr>
        <w:t>年</w:t>
      </w:r>
      <w:r>
        <w:rPr>
          <w:spacing w:val="-48"/>
        </w:rPr>
        <w:t xml:space="preserve"> </w:t>
      </w:r>
      <w:r>
        <w:rPr>
          <w:spacing w:val="-9"/>
        </w:rPr>
        <w:t>10</w:t>
      </w:r>
      <w:r>
        <w:rPr>
          <w:spacing w:val="-48"/>
        </w:rPr>
        <w:t xml:space="preserve"> </w:t>
      </w:r>
      <w:r>
        <w:rPr>
          <w:spacing w:val="-9"/>
        </w:rPr>
        <w:t>月—202</w:t>
      </w:r>
      <w:r>
        <w:rPr>
          <w:spacing w:val="-10"/>
        </w:rPr>
        <w:t>3</w:t>
      </w:r>
      <w:r>
        <w:rPr>
          <w:spacing w:val="-54"/>
        </w:rPr>
        <w:t xml:space="preserve"> </w:t>
      </w:r>
      <w:r>
        <w:rPr>
          <w:spacing w:val="-10"/>
        </w:rPr>
        <w:t>年</w:t>
      </w:r>
      <w:r>
        <w:rPr>
          <w:spacing w:val="-51"/>
        </w:rPr>
        <w:t xml:space="preserve"> </w:t>
      </w:r>
      <w:r>
        <w:rPr>
          <w:spacing w:val="-10"/>
        </w:rPr>
        <w:t>12</w:t>
      </w:r>
      <w:r>
        <w:rPr>
          <w:spacing w:val="-45"/>
        </w:rPr>
        <w:t xml:space="preserve"> </w:t>
      </w:r>
      <w:r>
        <w:rPr>
          <w:spacing w:val="-10"/>
        </w:rPr>
        <w:t>月）。参赛选手</w:t>
      </w:r>
      <w:r>
        <w:rPr>
          <w:spacing w:val="1"/>
        </w:rPr>
        <w:t>通过全国大学生职业规划大赛平台（以下简称大赛平台，网址</w:t>
      </w:r>
      <w:r>
        <w:rPr>
          <w:rFonts w:hint="eastAsia"/>
          <w:spacing w:val="1"/>
          <w:lang w:eastAsia="zh-CN"/>
        </w:rPr>
        <w:t>：</w:t>
      </w:r>
      <w:r>
        <w:rPr>
          <w:rFonts w:hint="eastAsia"/>
          <w:spacing w:val="-4"/>
        </w:rPr>
        <w:t>zgs.chsi.com.cn</w:t>
      </w:r>
      <w:r>
        <w:rPr>
          <w:spacing w:val="-4"/>
        </w:rPr>
        <w:t>）或指定通道进行报名，在大赛平台登录页面可</w:t>
      </w:r>
    </w:p>
    <w:p>
      <w:pPr>
        <w:pStyle w:val="2"/>
        <w:spacing w:before="1" w:line="225" w:lineRule="auto"/>
        <w:ind w:left="7"/>
      </w:pPr>
      <w:r>
        <w:rPr>
          <w:spacing w:val="-1"/>
        </w:rPr>
        <w:t>下载学生操作手册。</w:t>
      </w:r>
    </w:p>
    <w:p>
      <w:pPr>
        <w:pStyle w:val="2"/>
        <w:spacing w:before="197" w:line="343" w:lineRule="auto"/>
        <w:ind w:firstLine="628"/>
      </w:pPr>
      <w:r>
        <w:rPr>
          <w:spacing w:val="-9"/>
        </w:rPr>
        <w:t>（二）初赛复赛（2023</w:t>
      </w:r>
      <w:r>
        <w:rPr>
          <w:spacing w:val="-54"/>
        </w:rPr>
        <w:t xml:space="preserve"> </w:t>
      </w:r>
      <w:r>
        <w:rPr>
          <w:spacing w:val="-9"/>
        </w:rPr>
        <w:t>年</w:t>
      </w:r>
      <w:r>
        <w:rPr>
          <w:spacing w:val="-48"/>
        </w:rPr>
        <w:t xml:space="preserve"> </w:t>
      </w:r>
      <w:r>
        <w:rPr>
          <w:spacing w:val="-9"/>
        </w:rPr>
        <w:t>10</w:t>
      </w:r>
      <w:r>
        <w:rPr>
          <w:spacing w:val="-48"/>
        </w:rPr>
        <w:t xml:space="preserve"> </w:t>
      </w:r>
      <w:r>
        <w:rPr>
          <w:spacing w:val="-9"/>
        </w:rPr>
        <w:t>月—202</w:t>
      </w:r>
      <w:r>
        <w:rPr>
          <w:spacing w:val="-10"/>
        </w:rPr>
        <w:t>3</w:t>
      </w:r>
      <w:r>
        <w:rPr>
          <w:spacing w:val="-54"/>
        </w:rPr>
        <w:t xml:space="preserve"> </w:t>
      </w:r>
      <w:r>
        <w:rPr>
          <w:spacing w:val="-10"/>
        </w:rPr>
        <w:t>年</w:t>
      </w:r>
      <w:r>
        <w:rPr>
          <w:spacing w:val="-51"/>
        </w:rPr>
        <w:t xml:space="preserve"> </w:t>
      </w:r>
      <w:r>
        <w:rPr>
          <w:spacing w:val="-10"/>
        </w:rPr>
        <w:t>1</w:t>
      </w:r>
      <w:r>
        <w:rPr>
          <w:rFonts w:hint="eastAsia"/>
          <w:spacing w:val="-10"/>
          <w:lang w:val="en-US" w:eastAsia="zh-CN"/>
        </w:rPr>
        <w:t>2</w:t>
      </w:r>
      <w:r>
        <w:rPr>
          <w:spacing w:val="-45"/>
        </w:rPr>
        <w:t xml:space="preserve"> </w:t>
      </w:r>
      <w:r>
        <w:rPr>
          <w:spacing w:val="-10"/>
        </w:rPr>
        <w:t>月）。初赛要求</w:t>
      </w:r>
      <w:r>
        <w:rPr>
          <w:spacing w:val="1"/>
        </w:rPr>
        <w:t>各二级学院组织学生全员参与，需在大赛平台报名。二级学院大赛负责人按大赛要求使用大赛组委会分配的账号登录大赛平台进</w:t>
      </w:r>
      <w:r>
        <w:rPr>
          <w:spacing w:val="5"/>
        </w:rPr>
        <w:t>行初赛和复赛的参赛材料查看，审核和晋级。各学院在</w:t>
      </w:r>
      <w:r>
        <w:rPr>
          <w:spacing w:val="-60"/>
        </w:rPr>
        <w:t xml:space="preserve"> </w:t>
      </w:r>
      <w:r>
        <w:rPr>
          <w:spacing w:val="5"/>
        </w:rPr>
        <w:t>2</w:t>
      </w:r>
      <w:r>
        <w:rPr>
          <w:rFonts w:hint="eastAsia"/>
          <w:spacing w:val="5"/>
          <w:lang w:val="en-US" w:eastAsia="zh-CN"/>
        </w:rPr>
        <w:t>0</w:t>
      </w:r>
      <w:r>
        <w:rPr>
          <w:spacing w:val="5"/>
        </w:rPr>
        <w:t>23</w:t>
      </w:r>
      <w:r>
        <w:rPr>
          <w:spacing w:val="-50"/>
        </w:rPr>
        <w:t xml:space="preserve"> </w:t>
      </w:r>
      <w:r>
        <w:rPr>
          <w:spacing w:val="5"/>
        </w:rPr>
        <w:t>年</w:t>
      </w:r>
      <w:r>
        <w:rPr>
          <w:rFonts w:hint="eastAsia" w:ascii="仿宋" w:hAnsi="仿宋" w:eastAsia="仿宋" w:cs="仿宋"/>
          <w:snapToGrid w:val="0"/>
          <w:color w:val="000000"/>
          <w:spacing w:val="1"/>
          <w:kern w:val="0"/>
          <w:sz w:val="31"/>
          <w:szCs w:val="31"/>
          <w:lang w:val="en-US" w:eastAsia="zh-CN" w:bidi="ar-SA"/>
        </w:rPr>
        <w:t>12</w:t>
      </w:r>
      <w:r>
        <w:rPr>
          <w:rFonts w:ascii="仿宋" w:hAnsi="仿宋" w:eastAsia="仿宋" w:cs="仿宋"/>
          <w:snapToGrid w:val="0"/>
          <w:color w:val="000000"/>
          <w:spacing w:val="1"/>
          <w:kern w:val="0"/>
          <w:sz w:val="31"/>
          <w:szCs w:val="31"/>
          <w:lang w:val="en-US" w:eastAsia="en-US" w:bidi="ar-SA"/>
        </w:rPr>
        <w:t>月</w:t>
      </w:r>
      <w:r>
        <w:rPr>
          <w:rFonts w:hint="eastAsia" w:cs="仿宋"/>
          <w:snapToGrid w:val="0"/>
          <w:color w:val="000000"/>
          <w:spacing w:val="1"/>
          <w:kern w:val="0"/>
          <w:sz w:val="31"/>
          <w:szCs w:val="31"/>
          <w:lang w:val="en-US" w:eastAsia="zh-CN" w:bidi="ar-SA"/>
        </w:rPr>
        <w:t>8</w:t>
      </w:r>
      <w:r>
        <w:rPr>
          <w:rFonts w:ascii="仿宋" w:hAnsi="仿宋" w:eastAsia="仿宋" w:cs="仿宋"/>
          <w:snapToGrid w:val="0"/>
          <w:color w:val="000000"/>
          <w:spacing w:val="1"/>
          <w:kern w:val="0"/>
          <w:sz w:val="31"/>
          <w:szCs w:val="31"/>
          <w:lang w:val="en-US" w:eastAsia="en-US" w:bidi="ar-SA"/>
        </w:rPr>
        <w:t>日前完成复赛组织实施工作</w:t>
      </w:r>
      <w:r>
        <w:rPr>
          <w:rFonts w:hint="eastAsia" w:cs="仿宋"/>
          <w:snapToGrid w:val="0"/>
          <w:color w:val="000000"/>
          <w:spacing w:val="1"/>
          <w:kern w:val="0"/>
          <w:sz w:val="31"/>
          <w:szCs w:val="31"/>
          <w:lang w:val="en-US" w:eastAsia="zh-CN" w:bidi="ar-SA"/>
        </w:rPr>
        <w:t>。</w:t>
      </w:r>
      <w:r>
        <w:rPr>
          <w:rFonts w:ascii="仿宋" w:hAnsi="仿宋" w:eastAsia="仿宋" w:cs="仿宋"/>
          <w:snapToGrid w:val="0"/>
          <w:color w:val="000000"/>
          <w:spacing w:val="1"/>
          <w:kern w:val="0"/>
          <w:sz w:val="31"/>
          <w:szCs w:val="31"/>
          <w:lang w:val="en-US" w:eastAsia="en-US" w:bidi="ar-SA"/>
        </w:rPr>
        <w:t>大赛平台成长赛道设生涯闯关功能，就业赛道设职业适配度测评功能，参赛选手可根据需要选择参与。</w:t>
      </w:r>
    </w:p>
    <w:p>
      <w:pPr>
        <w:pStyle w:val="2"/>
        <w:keepNext w:val="0"/>
        <w:keepLines w:val="0"/>
        <w:pageBreakBefore w:val="0"/>
        <w:widowControl/>
        <w:kinsoku w:val="0"/>
        <w:wordWrap/>
        <w:overflowPunct/>
        <w:topLinePunct w:val="0"/>
        <w:autoSpaceDE w:val="0"/>
        <w:autoSpaceDN w:val="0"/>
        <w:bidi w:val="0"/>
        <w:adjustRightInd w:val="0"/>
        <w:snapToGrid w:val="0"/>
        <w:spacing w:before="197" w:line="560" w:lineRule="exact"/>
        <w:ind w:left="13" w:right="85" w:firstLine="628"/>
        <w:textAlignment w:val="baseline"/>
      </w:pPr>
      <w:r>
        <w:rPr>
          <w:spacing w:val="-10"/>
        </w:rPr>
        <w:t>（三）校级总决赛（2023</w:t>
      </w:r>
      <w:r>
        <w:rPr>
          <w:spacing w:val="-52"/>
        </w:rPr>
        <w:t xml:space="preserve"> </w:t>
      </w:r>
      <w:r>
        <w:rPr>
          <w:spacing w:val="-10"/>
        </w:rPr>
        <w:t>年</w:t>
      </w:r>
      <w:r>
        <w:rPr>
          <w:spacing w:val="-50"/>
        </w:rPr>
        <w:t xml:space="preserve"> </w:t>
      </w:r>
      <w:r>
        <w:rPr>
          <w:spacing w:val="-10"/>
        </w:rPr>
        <w:t>12</w:t>
      </w:r>
      <w:r>
        <w:rPr>
          <w:spacing w:val="-46"/>
        </w:rPr>
        <w:t xml:space="preserve"> </w:t>
      </w:r>
      <w:r>
        <w:rPr>
          <w:spacing w:val="-10"/>
        </w:rPr>
        <w:t>月）。参加总决赛选手按照大</w:t>
      </w:r>
      <w:r>
        <w:rPr>
          <w:spacing w:val="1"/>
        </w:rPr>
        <w:t>赛要求，通过现场比赛决出各类奖项。校级总决赛后，组委会会根据省赛要求和选手个人实际，推荐优秀选手参加河南省分</w:t>
      </w:r>
      <w:r>
        <w:rPr>
          <w:spacing w:val="-2"/>
        </w:rPr>
        <w:t>赛区比赛。</w:t>
      </w:r>
    </w:p>
    <w:p>
      <w:pPr>
        <w:keepNext w:val="0"/>
        <w:keepLines w:val="0"/>
        <w:pageBreakBefore w:val="0"/>
        <w:widowControl/>
        <w:kinsoku w:val="0"/>
        <w:wordWrap/>
        <w:overflowPunct/>
        <w:topLinePunct w:val="0"/>
        <w:autoSpaceDE w:val="0"/>
        <w:autoSpaceDN w:val="0"/>
        <w:bidi w:val="0"/>
        <w:adjustRightInd w:val="0"/>
        <w:snapToGrid w:val="0"/>
        <w:spacing w:before="190" w:line="560" w:lineRule="exact"/>
        <w:ind w:left="644"/>
        <w:textAlignment w:val="baseline"/>
        <w:rPr>
          <w:rFonts w:ascii="黑体" w:hAnsi="黑体" w:eastAsia="黑体" w:cs="黑体"/>
          <w:sz w:val="31"/>
          <w:szCs w:val="31"/>
        </w:rPr>
      </w:pPr>
      <w:r>
        <w:rPr>
          <w:rFonts w:ascii="黑体" w:hAnsi="黑体" w:eastAsia="黑体" w:cs="黑体"/>
          <w:color w:val="333333"/>
          <w:spacing w:val="1"/>
          <w:sz w:val="31"/>
          <w:szCs w:val="31"/>
        </w:rPr>
        <w:t>七、参赛要求</w:t>
      </w:r>
    </w:p>
    <w:p>
      <w:pPr>
        <w:pStyle w:val="2"/>
        <w:keepNext w:val="0"/>
        <w:keepLines w:val="0"/>
        <w:pageBreakBefore w:val="0"/>
        <w:widowControl/>
        <w:kinsoku w:val="0"/>
        <w:wordWrap/>
        <w:overflowPunct/>
        <w:topLinePunct w:val="0"/>
        <w:autoSpaceDE w:val="0"/>
        <w:autoSpaceDN w:val="0"/>
        <w:bidi w:val="0"/>
        <w:adjustRightInd w:val="0"/>
        <w:snapToGrid w:val="0"/>
        <w:spacing w:before="193" w:line="560" w:lineRule="exact"/>
        <w:ind w:left="14" w:right="85" w:firstLine="627"/>
        <w:jc w:val="both"/>
        <w:textAlignment w:val="baseline"/>
      </w:pPr>
      <w:r>
        <w:rPr>
          <w:spacing w:val="1"/>
        </w:rPr>
        <w:t>（一）大赛成长、就业赛道参赛选手须为普通高等学校全日 制在校学生。每名选手结合自身条件选择符合要求的一个赛道报</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14"/>
        <w:textAlignment w:val="baseline"/>
      </w:pPr>
      <w:r>
        <w:rPr>
          <w:spacing w:val="-3"/>
        </w:rPr>
        <w:t>名参赛。</w:t>
      </w:r>
    </w:p>
    <w:p>
      <w:pPr>
        <w:pStyle w:val="2"/>
        <w:keepNext w:val="0"/>
        <w:keepLines w:val="0"/>
        <w:pageBreakBefore w:val="0"/>
        <w:widowControl/>
        <w:kinsoku w:val="0"/>
        <w:wordWrap/>
        <w:overflowPunct/>
        <w:topLinePunct w:val="0"/>
        <w:autoSpaceDE w:val="0"/>
        <w:autoSpaceDN w:val="0"/>
        <w:bidi w:val="0"/>
        <w:adjustRightInd w:val="0"/>
        <w:snapToGrid w:val="0"/>
        <w:spacing w:before="191" w:line="560" w:lineRule="exact"/>
        <w:ind w:left="21" w:right="85" w:firstLine="620"/>
        <w:jc w:val="both"/>
        <w:textAlignment w:val="baseline"/>
      </w:pPr>
      <w:r>
        <w:rPr>
          <w:spacing w:val="1"/>
        </w:rPr>
        <w:t>（二）参赛选手应按要求在大赛平台准确填写报名信息，提</w:t>
      </w:r>
      <w:r>
        <w:rPr>
          <w:spacing w:val="4"/>
        </w:rPr>
        <w:t xml:space="preserve"> </w:t>
      </w:r>
      <w:r>
        <w:rPr>
          <w:spacing w:val="1"/>
        </w:rPr>
        <w:t>交材料应坚持真实性原则，不得含有违法违规内容，否则将丧失</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pPr>
      <w:r>
        <w:rPr>
          <w:spacing w:val="-3"/>
        </w:rPr>
        <w:t>参赛资格、所获奖项等相关权利，</w:t>
      </w:r>
      <w:r>
        <w:rPr>
          <w:spacing w:val="-60"/>
        </w:rPr>
        <w:t xml:space="preserve"> </w:t>
      </w:r>
      <w:r>
        <w:rPr>
          <w:spacing w:val="-3"/>
        </w:rPr>
        <w:t>自负一切法律责任。</w:t>
      </w:r>
    </w:p>
    <w:p>
      <w:pPr>
        <w:pStyle w:val="2"/>
        <w:keepNext w:val="0"/>
        <w:keepLines w:val="0"/>
        <w:pageBreakBefore w:val="0"/>
        <w:widowControl/>
        <w:kinsoku w:val="0"/>
        <w:wordWrap/>
        <w:overflowPunct/>
        <w:topLinePunct w:val="0"/>
        <w:autoSpaceDE w:val="0"/>
        <w:autoSpaceDN w:val="0"/>
        <w:bidi w:val="0"/>
        <w:adjustRightInd w:val="0"/>
        <w:snapToGrid w:val="0"/>
        <w:spacing w:before="195" w:line="560" w:lineRule="exact"/>
        <w:ind w:right="85"/>
        <w:jc w:val="right"/>
        <w:textAlignment w:val="baseline"/>
      </w:pPr>
      <w:r>
        <w:rPr>
          <w:spacing w:val="1"/>
          <w:position w:val="19"/>
        </w:rPr>
        <w:t>（三）各二级学院应认真做好参赛选手资格审查和提交材料</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38"/>
        <w:textAlignment w:val="baseline"/>
        <w:rPr>
          <w:spacing w:val="-2"/>
        </w:rPr>
      </w:pPr>
      <w:r>
        <w:rPr>
          <w:spacing w:val="-2"/>
        </w:rPr>
        <w:t>审查工作，确保符合参赛要求。</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38"/>
        <w:textAlignment w:val="baseline"/>
        <w:rPr>
          <w:spacing w:val="-2"/>
        </w:rPr>
      </w:pPr>
    </w:p>
    <w:p>
      <w:pPr>
        <w:keepNext w:val="0"/>
        <w:keepLines w:val="0"/>
        <w:pageBreakBefore w:val="0"/>
        <w:widowControl/>
        <w:kinsoku w:val="0"/>
        <w:wordWrap/>
        <w:overflowPunct/>
        <w:topLinePunct w:val="0"/>
        <w:autoSpaceDE w:val="0"/>
        <w:autoSpaceDN w:val="0"/>
        <w:bidi w:val="0"/>
        <w:adjustRightInd w:val="0"/>
        <w:snapToGrid w:val="0"/>
        <w:spacing w:before="197" w:line="560" w:lineRule="exact"/>
        <w:ind w:left="645"/>
        <w:textAlignment w:val="baseline"/>
        <w:rPr>
          <w:rFonts w:ascii="黑体" w:hAnsi="黑体" w:eastAsia="黑体" w:cs="黑体"/>
          <w:sz w:val="31"/>
          <w:szCs w:val="31"/>
        </w:rPr>
      </w:pPr>
      <w:r>
        <w:rPr>
          <w:rFonts w:ascii="黑体" w:hAnsi="黑体" w:eastAsia="黑体" w:cs="黑体"/>
          <w:color w:val="333333"/>
          <w:spacing w:val="1"/>
          <w:sz w:val="31"/>
          <w:szCs w:val="31"/>
        </w:rPr>
        <w:t>八、工作要求</w:t>
      </w:r>
    </w:p>
    <w:p>
      <w:pPr>
        <w:pStyle w:val="2"/>
        <w:keepNext w:val="0"/>
        <w:keepLines w:val="0"/>
        <w:pageBreakBefore w:val="0"/>
        <w:widowControl/>
        <w:kinsoku w:val="0"/>
        <w:wordWrap/>
        <w:overflowPunct/>
        <w:topLinePunct w:val="0"/>
        <w:autoSpaceDE w:val="0"/>
        <w:autoSpaceDN w:val="0"/>
        <w:bidi w:val="0"/>
        <w:adjustRightInd w:val="0"/>
        <w:snapToGrid w:val="0"/>
        <w:spacing w:before="195" w:line="560" w:lineRule="exact"/>
        <w:ind w:left="13" w:firstLine="628"/>
        <w:textAlignment w:val="baseline"/>
        <w:rPr>
          <w:rFonts w:ascii="Arial"/>
          <w:sz w:val="21"/>
        </w:rPr>
      </w:pPr>
      <w:r>
        <w:rPr>
          <w:spacing w:val="-7"/>
        </w:rPr>
        <w:t>（一）充分发动。各二级学院要认真做好大赛宣</w:t>
      </w:r>
      <w:r>
        <w:rPr>
          <w:spacing w:val="-8"/>
        </w:rPr>
        <w:t>传动员工作，</w:t>
      </w:r>
      <w:r>
        <w:t xml:space="preserve"> </w:t>
      </w:r>
      <w:r>
        <w:rPr>
          <w:spacing w:val="2"/>
        </w:rPr>
        <w:t>把大赛作为促就业的重要载体，让更多大学生了解和参与大赛。</w:t>
      </w:r>
      <w:r>
        <w:rPr>
          <w:spacing w:val="18"/>
        </w:rPr>
        <w:t xml:space="preserve"> </w:t>
      </w:r>
      <w:r>
        <w:rPr>
          <w:spacing w:val="1"/>
        </w:rPr>
        <w:t>各二级学院要指定一名工作人员作为联络员（大赛联络员信息表</w:t>
      </w:r>
      <w:r>
        <w:rPr>
          <w:spacing w:val="-15"/>
        </w:rPr>
        <w:t>见 附件3 ， 联络员信息表</w:t>
      </w:r>
      <w:r>
        <w:rPr>
          <w:spacing w:val="-16"/>
        </w:rPr>
        <w:t>于11月</w:t>
      </w:r>
      <w:r>
        <w:rPr>
          <w:rFonts w:hint="eastAsia"/>
          <w:spacing w:val="-16"/>
          <w:lang w:val="en-US" w:eastAsia="zh-CN"/>
        </w:rPr>
        <w:t>21</w:t>
      </w:r>
      <w:r>
        <w:rPr>
          <w:spacing w:val="-16"/>
        </w:rPr>
        <w:t>日前发送至</w:t>
      </w:r>
      <w:r>
        <w:rPr>
          <w:rFonts w:hint="eastAsia"/>
          <w:spacing w:val="-1"/>
        </w:rPr>
        <w:t>jzgm</w:t>
      </w:r>
      <w:r>
        <w:rPr>
          <w:rFonts w:hint="eastAsia"/>
          <w:spacing w:val="-1"/>
          <w:lang w:val="en-US" w:eastAsia="zh-CN"/>
        </w:rPr>
        <w:t>jyb</w:t>
      </w:r>
      <w:r>
        <w:rPr>
          <w:rFonts w:hint="eastAsia"/>
          <w:spacing w:val="-1"/>
        </w:rPr>
        <w:t>@126.com</w:t>
      </w:r>
      <w:r>
        <w:rPr>
          <w:spacing w:val="-1"/>
        </w:rPr>
        <w:t>邮箱</w:t>
      </w:r>
      <w:r>
        <w:rPr>
          <w:spacing w:val="-59"/>
        </w:rPr>
        <w:t>），</w:t>
      </w:r>
      <w:r>
        <w:rPr>
          <w:spacing w:val="-1"/>
        </w:rPr>
        <w:t>负责赛事的沟通交流工作</w:t>
      </w:r>
      <w:r>
        <w:rPr>
          <w:rFonts w:hint="eastAsia"/>
          <w:spacing w:val="-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3" w:right="109" w:firstLine="624"/>
        <w:jc w:val="both"/>
        <w:textAlignment w:val="baseline"/>
      </w:pPr>
      <w:r>
        <w:rPr>
          <w:spacing w:val="1"/>
        </w:rPr>
        <w:t>（二）精心组织。各二级学院要高度重视、周密部署，确保</w:t>
      </w:r>
      <w:r>
        <w:rPr>
          <w:spacing w:val="4"/>
        </w:rPr>
        <w:t xml:space="preserve"> </w:t>
      </w:r>
      <w:r>
        <w:rPr>
          <w:spacing w:val="1"/>
        </w:rPr>
        <w:t>安全有序推进。将大赛与各类就业指导、线上线下招聘等同期活</w:t>
      </w:r>
      <w:r>
        <w:rPr>
          <w:spacing w:val="6"/>
        </w:rPr>
        <w:t xml:space="preserve"> </w:t>
      </w:r>
      <w:r>
        <w:rPr>
          <w:spacing w:val="1"/>
        </w:rPr>
        <w:t>动统筹推进，广泛动员用人单位参与大赛，助力更多大学生在参</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pPr>
      <w:r>
        <w:t>赛过程中实现就业。</w:t>
      </w:r>
    </w:p>
    <w:p>
      <w:pPr>
        <w:pStyle w:val="2"/>
        <w:keepNext w:val="0"/>
        <w:keepLines w:val="0"/>
        <w:pageBreakBefore w:val="0"/>
        <w:widowControl/>
        <w:kinsoku w:val="0"/>
        <w:wordWrap/>
        <w:overflowPunct/>
        <w:topLinePunct w:val="0"/>
        <w:autoSpaceDE w:val="0"/>
        <w:autoSpaceDN w:val="0"/>
        <w:bidi w:val="0"/>
        <w:adjustRightInd w:val="0"/>
        <w:snapToGrid w:val="0"/>
        <w:spacing w:before="193" w:line="560" w:lineRule="exact"/>
        <w:ind w:left="11" w:right="109" w:firstLine="617"/>
        <w:jc w:val="both"/>
        <w:textAlignment w:val="baseline"/>
      </w:pPr>
      <w:r>
        <w:rPr>
          <w:spacing w:val="1"/>
        </w:rPr>
        <w:t>（三）广泛宣传。各二级学院要充分利用校园媒体、新媒体</w:t>
      </w:r>
      <w:r>
        <w:rPr>
          <w:spacing w:val="4"/>
        </w:rPr>
        <w:t xml:space="preserve"> </w:t>
      </w:r>
      <w:r>
        <w:rPr>
          <w:spacing w:val="1"/>
        </w:rPr>
        <w:t>等多元传播渠道，全方位对赛事进行宣传推广，营造全社会关心</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pPr>
      <w:r>
        <w:t>支持大学生就业的良好氛围。</w:t>
      </w:r>
    </w:p>
    <w:p>
      <w:pPr>
        <w:keepNext w:val="0"/>
        <w:keepLines w:val="0"/>
        <w:pageBreakBefore w:val="0"/>
        <w:widowControl/>
        <w:kinsoku w:val="0"/>
        <w:wordWrap/>
        <w:overflowPunct/>
        <w:topLinePunct w:val="0"/>
        <w:autoSpaceDE w:val="0"/>
        <w:autoSpaceDN w:val="0"/>
        <w:bidi w:val="0"/>
        <w:adjustRightInd w:val="0"/>
        <w:snapToGrid w:val="0"/>
        <w:spacing w:before="193" w:line="560" w:lineRule="exact"/>
        <w:ind w:left="639"/>
        <w:textAlignment w:val="baseline"/>
        <w:rPr>
          <w:rFonts w:ascii="黑体" w:hAnsi="黑体" w:eastAsia="黑体" w:cs="黑体"/>
          <w:sz w:val="31"/>
          <w:szCs w:val="31"/>
        </w:rPr>
      </w:pPr>
      <w:r>
        <w:rPr>
          <w:rFonts w:ascii="黑体" w:hAnsi="黑体" w:eastAsia="黑体" w:cs="黑体"/>
          <w:color w:val="333333"/>
          <w:spacing w:val="-1"/>
          <w:sz w:val="31"/>
          <w:szCs w:val="31"/>
        </w:rPr>
        <w:t>九、其他事项</w:t>
      </w:r>
    </w:p>
    <w:p>
      <w:pPr>
        <w:pStyle w:val="2"/>
        <w:keepNext w:val="0"/>
        <w:keepLines w:val="0"/>
        <w:pageBreakBefore w:val="0"/>
        <w:widowControl/>
        <w:kinsoku w:val="0"/>
        <w:wordWrap/>
        <w:overflowPunct/>
        <w:topLinePunct w:val="0"/>
        <w:autoSpaceDE w:val="0"/>
        <w:autoSpaceDN w:val="0"/>
        <w:bidi w:val="0"/>
        <w:adjustRightInd w:val="0"/>
        <w:snapToGrid w:val="0"/>
        <w:spacing w:before="195" w:line="560" w:lineRule="exact"/>
        <w:jc w:val="center"/>
        <w:textAlignment w:val="baseline"/>
      </w:pPr>
      <w:r>
        <w:rPr>
          <w:rFonts w:hint="eastAsia"/>
          <w:spacing w:val="-7"/>
          <w:position w:val="19"/>
          <w:lang w:val="en-US" w:eastAsia="zh-CN"/>
        </w:rPr>
        <w:t xml:space="preserve">  </w:t>
      </w:r>
      <w:r>
        <w:rPr>
          <w:spacing w:val="-7"/>
          <w:position w:val="19"/>
        </w:rPr>
        <w:t>（一）本通知所涉及内容的最终解释权，归大赛组委会所有。</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28"/>
        <w:textAlignment w:val="baseline"/>
      </w:pPr>
      <w:r>
        <w:t>（二）大赛组委会联系人：</w:t>
      </w:r>
    </w:p>
    <w:p>
      <w:pPr>
        <w:pStyle w:val="2"/>
        <w:keepNext w:val="0"/>
        <w:keepLines w:val="0"/>
        <w:pageBreakBefore w:val="0"/>
        <w:widowControl/>
        <w:kinsoku w:val="0"/>
        <w:wordWrap/>
        <w:overflowPunct/>
        <w:topLinePunct w:val="0"/>
        <w:autoSpaceDE w:val="0"/>
        <w:autoSpaceDN w:val="0"/>
        <w:bidi w:val="0"/>
        <w:adjustRightInd w:val="0"/>
        <w:snapToGrid w:val="0"/>
        <w:spacing w:before="193" w:line="560" w:lineRule="exact"/>
        <w:ind w:left="623"/>
        <w:textAlignment w:val="baseline"/>
        <w:rPr>
          <w:rFonts w:hint="eastAsia"/>
          <w:position w:val="19"/>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93" w:line="560" w:lineRule="exact"/>
        <w:ind w:firstLine="620" w:firstLineChars="200"/>
        <w:textAlignment w:val="baseline"/>
      </w:pPr>
      <w:r>
        <w:rPr>
          <w:rFonts w:hint="eastAsia"/>
          <w:position w:val="19"/>
          <w:lang w:val="en-US" w:eastAsia="zh-CN"/>
        </w:rPr>
        <w:t>焦作工贸职业学院</w:t>
      </w:r>
      <w:r>
        <w:rPr>
          <w:position w:val="19"/>
        </w:rPr>
        <w:t>就业</w:t>
      </w:r>
      <w:r>
        <w:rPr>
          <w:rFonts w:hint="eastAsia"/>
          <w:position w:val="19"/>
          <w:lang w:val="en-US" w:eastAsia="zh-CN"/>
        </w:rPr>
        <w:t>培训处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rPr>
          <w:rFonts w:hint="eastAsia"/>
          <w:lang w:val="en-US" w:eastAsia="zh-CN"/>
        </w:rPr>
      </w:pPr>
      <w:r>
        <w:t>联系人：</w:t>
      </w:r>
      <w:r>
        <w:rPr>
          <w:rFonts w:hint="eastAsia"/>
          <w:lang w:val="en-US" w:eastAsia="zh-CN"/>
        </w:rPr>
        <w:t>郭静宵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rPr>
          <w:rFonts w:hint="eastAsia"/>
          <w:lang w:val="en-US" w:eastAsia="zh-CN"/>
        </w:rPr>
      </w:pPr>
      <w:r>
        <w:t>联系电话：</w:t>
      </w:r>
      <w:r>
        <w:rPr>
          <w:rFonts w:hint="eastAsia"/>
          <w:lang w:val="en-US" w:eastAsia="zh-CN"/>
        </w:rPr>
        <w:t>0391-5282015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rPr>
          <w:rFonts w:hint="eastAsia"/>
          <w:lang w:val="en-US" w:eastAsia="zh-CN"/>
        </w:rPr>
      </w:pPr>
      <w:r>
        <w:rPr>
          <w:rFonts w:hint="eastAsia"/>
          <w:lang w:val="en-US" w:eastAsia="zh-CN"/>
        </w:rPr>
        <w:t>电子邮箱：jzgmjyb@126.com</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625"/>
        <w:textAlignment w:val="baseline"/>
      </w:pPr>
      <w:r>
        <w:rPr>
          <w:spacing w:val="-3"/>
        </w:rPr>
        <w:t>地址：综合楼</w:t>
      </w:r>
      <w:r>
        <w:rPr>
          <w:spacing w:val="-51"/>
        </w:rPr>
        <w:t xml:space="preserve"> </w:t>
      </w:r>
      <w:r>
        <w:rPr>
          <w:spacing w:val="-3"/>
        </w:rPr>
        <w:t>1</w:t>
      </w:r>
      <w:r>
        <w:rPr>
          <w:rFonts w:hint="eastAsia"/>
          <w:spacing w:val="-3"/>
          <w:lang w:val="en-US" w:eastAsia="zh-CN"/>
        </w:rPr>
        <w:t>0</w:t>
      </w:r>
      <w:r>
        <w:rPr>
          <w:spacing w:val="-3"/>
        </w:rPr>
        <w:t>3</w:t>
      </w:r>
      <w:r>
        <w:rPr>
          <w:spacing w:val="-37"/>
        </w:rPr>
        <w:t xml:space="preserve"> </w:t>
      </w:r>
      <w:r>
        <w:rPr>
          <w:spacing w:val="-3"/>
        </w:rPr>
        <w:t>室</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637"/>
        <w:textAlignment w:val="baseline"/>
      </w:pPr>
      <w:r>
        <w:rPr>
          <w:spacing w:val="-1"/>
          <w:position w:val="19"/>
        </w:rPr>
        <w:t>附件：1.成长赛道方案</w:t>
      </w:r>
    </w:p>
    <w:p>
      <w:pPr>
        <w:pStyle w:val="2"/>
        <w:keepNext w:val="0"/>
        <w:keepLines w:val="0"/>
        <w:pageBreakBefore w:val="0"/>
        <w:widowControl/>
        <w:kinsoku w:val="0"/>
        <w:wordWrap/>
        <w:overflowPunct/>
        <w:topLinePunct w:val="0"/>
        <w:autoSpaceDE w:val="0"/>
        <w:autoSpaceDN w:val="0"/>
        <w:bidi w:val="0"/>
        <w:adjustRightInd w:val="0"/>
        <w:snapToGrid w:val="0"/>
        <w:spacing w:before="1" w:line="560" w:lineRule="exact"/>
        <w:ind w:left="1563"/>
        <w:textAlignment w:val="baseline"/>
      </w:pPr>
      <w:r>
        <w:rPr>
          <w:spacing w:val="-1"/>
        </w:rPr>
        <w:t>2.就业赛道方案</w:t>
      </w:r>
    </w:p>
    <w:p>
      <w:pPr>
        <w:pStyle w:val="2"/>
        <w:keepNext w:val="0"/>
        <w:keepLines w:val="0"/>
        <w:pageBreakBefore w:val="0"/>
        <w:widowControl/>
        <w:kinsoku w:val="0"/>
        <w:wordWrap/>
        <w:overflowPunct/>
        <w:topLinePunct w:val="0"/>
        <w:autoSpaceDE w:val="0"/>
        <w:autoSpaceDN w:val="0"/>
        <w:bidi w:val="0"/>
        <w:adjustRightInd w:val="0"/>
        <w:snapToGrid w:val="0"/>
        <w:spacing w:before="193" w:line="560" w:lineRule="exact"/>
        <w:ind w:left="1576"/>
        <w:textAlignment w:val="baseline"/>
      </w:pPr>
      <w:r>
        <w:rPr>
          <w:spacing w:val="-2"/>
        </w:rPr>
        <w:t>3.大赛联络员信息表。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01" w:line="560" w:lineRule="exact"/>
        <w:ind w:left="5301" w:firstLine="310" w:firstLineChars="100"/>
        <w:textAlignment w:val="baseline"/>
        <w:rPr>
          <w:rFonts w:hint="default" w:eastAsia="仿宋"/>
          <w:lang w:val="en-US" w:eastAsia="zh-CN"/>
        </w:rPr>
      </w:pPr>
      <w:r>
        <w:rPr>
          <w:rFonts w:hint="eastAsia"/>
          <w:lang w:val="en-US" w:eastAsia="zh-CN"/>
        </w:rPr>
        <w:t>焦作工贸职业学院</w:t>
      </w:r>
    </w:p>
    <w:p>
      <w:pPr>
        <w:pStyle w:val="2"/>
        <w:keepNext w:val="0"/>
        <w:keepLines w:val="0"/>
        <w:pageBreakBefore w:val="0"/>
        <w:widowControl/>
        <w:kinsoku w:val="0"/>
        <w:wordWrap/>
        <w:overflowPunct/>
        <w:topLinePunct w:val="0"/>
        <w:autoSpaceDE w:val="0"/>
        <w:autoSpaceDN w:val="0"/>
        <w:bidi w:val="0"/>
        <w:adjustRightInd w:val="0"/>
        <w:snapToGrid w:val="0"/>
        <w:spacing w:before="2" w:line="560" w:lineRule="exact"/>
        <w:ind w:left="5681"/>
        <w:textAlignment w:val="baseline"/>
      </w:pPr>
      <w:r>
        <w:rPr>
          <w:spacing w:val="-7"/>
        </w:rPr>
        <w:t>2023</w:t>
      </w:r>
      <w:r>
        <w:rPr>
          <w:spacing w:val="-52"/>
        </w:rPr>
        <w:t xml:space="preserve"> </w:t>
      </w:r>
      <w:r>
        <w:rPr>
          <w:spacing w:val="-7"/>
        </w:rPr>
        <w:t>年</w:t>
      </w:r>
      <w:r>
        <w:rPr>
          <w:spacing w:val="-51"/>
        </w:rPr>
        <w:t xml:space="preserve"> </w:t>
      </w:r>
      <w:r>
        <w:rPr>
          <w:spacing w:val="-7"/>
        </w:rPr>
        <w:t>11</w:t>
      </w:r>
      <w:r>
        <w:rPr>
          <w:spacing w:val="-45"/>
        </w:rPr>
        <w:t xml:space="preserve"> </w:t>
      </w:r>
      <w:r>
        <w:rPr>
          <w:spacing w:val="-7"/>
        </w:rPr>
        <w:t>月</w:t>
      </w:r>
      <w:r>
        <w:rPr>
          <w:spacing w:val="-66"/>
        </w:rPr>
        <w:t xml:space="preserve"> </w:t>
      </w:r>
      <w:r>
        <w:rPr>
          <w:rFonts w:hint="eastAsia"/>
          <w:spacing w:val="-66"/>
          <w:lang w:val="en-US" w:eastAsia="zh-CN"/>
        </w:rPr>
        <w:t>16</w:t>
      </w:r>
      <w:r>
        <w:rPr>
          <w:spacing w:val="-7"/>
        </w:rPr>
        <w:t xml:space="preserve"> 日</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182" w:lineRule="auto"/>
        <w:rPr>
          <w:rFonts w:ascii="宋体" w:hAnsi="宋体" w:eastAsia="宋体" w:cs="宋体"/>
          <w:sz w:val="28"/>
          <w:szCs w:val="28"/>
        </w:rPr>
        <w:sectPr>
          <w:footerReference r:id="rId5" w:type="default"/>
          <w:pgSz w:w="11906" w:h="16839"/>
          <w:pgMar w:top="1431" w:right="1469" w:bottom="400" w:left="1607" w:header="0" w:footer="0" w:gutter="0"/>
          <w:pgNumType w:fmt="decimal"/>
          <w:cols w:space="720" w:num="1"/>
        </w:sectPr>
      </w:pPr>
    </w:p>
    <w:p>
      <w:pPr>
        <w:spacing w:line="345" w:lineRule="auto"/>
        <w:rPr>
          <w:rFonts w:ascii="Arial"/>
          <w:sz w:val="21"/>
        </w:rPr>
      </w:pPr>
    </w:p>
    <w:p>
      <w:pPr>
        <w:spacing w:line="346" w:lineRule="auto"/>
        <w:rPr>
          <w:rFonts w:ascii="Arial"/>
          <w:sz w:val="21"/>
        </w:rPr>
      </w:pPr>
    </w:p>
    <w:p>
      <w:pPr>
        <w:spacing w:before="101" w:line="230" w:lineRule="auto"/>
        <w:ind w:left="16"/>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pPr>
        <w:spacing w:line="478" w:lineRule="auto"/>
        <w:rPr>
          <w:rFonts w:ascii="Arial"/>
          <w:sz w:val="21"/>
        </w:rPr>
      </w:pPr>
    </w:p>
    <w:p>
      <w:pPr>
        <w:spacing w:before="4" w:line="186" w:lineRule="auto"/>
        <w:ind w:left="1059" w:firstLine="1344" w:firstLineChars="300"/>
        <w:rPr>
          <w:rFonts w:hint="eastAsia" w:ascii="微软雅黑" w:hAnsi="微软雅黑" w:eastAsia="微软雅黑" w:cs="微软雅黑"/>
          <w:color w:val="333333"/>
          <w:spacing w:val="9"/>
          <w:sz w:val="43"/>
          <w:szCs w:val="43"/>
          <w:lang w:val="en-US" w:eastAsia="zh-CN"/>
        </w:rPr>
      </w:pPr>
      <w:r>
        <w:rPr>
          <w:rFonts w:hint="eastAsia" w:ascii="微软雅黑" w:hAnsi="微软雅黑" w:eastAsia="微软雅黑" w:cs="微软雅黑"/>
          <w:color w:val="333333"/>
          <w:spacing w:val="9"/>
          <w:sz w:val="43"/>
          <w:szCs w:val="43"/>
          <w:lang w:val="en-US" w:eastAsia="zh-CN"/>
        </w:rPr>
        <w:t>焦作工贸职业学院</w:t>
      </w:r>
    </w:p>
    <w:p>
      <w:pPr>
        <w:spacing w:before="4" w:line="186" w:lineRule="auto"/>
        <w:ind w:left="1059"/>
        <w:rPr>
          <w:rFonts w:ascii="微软雅黑" w:hAnsi="微软雅黑" w:eastAsia="微软雅黑" w:cs="微软雅黑"/>
          <w:sz w:val="43"/>
          <w:szCs w:val="43"/>
        </w:rPr>
      </w:pPr>
      <w:r>
        <w:rPr>
          <w:rFonts w:ascii="微软雅黑" w:hAnsi="微软雅黑" w:eastAsia="微软雅黑" w:cs="微软雅黑"/>
          <w:color w:val="333333"/>
          <w:spacing w:val="9"/>
          <w:sz w:val="43"/>
          <w:szCs w:val="43"/>
        </w:rPr>
        <w:t>大学生职业规划大赛成长赛道方案</w:t>
      </w:r>
    </w:p>
    <w:p>
      <w:pPr>
        <w:spacing w:line="287" w:lineRule="auto"/>
        <w:rPr>
          <w:rFonts w:ascii="Arial"/>
          <w:sz w:val="21"/>
        </w:rPr>
      </w:pPr>
    </w:p>
    <w:p>
      <w:pPr>
        <w:spacing w:line="288" w:lineRule="auto"/>
        <w:rPr>
          <w:rFonts w:ascii="Arial"/>
          <w:sz w:val="21"/>
        </w:rPr>
      </w:pPr>
    </w:p>
    <w:p>
      <w:pPr>
        <w:spacing w:before="101" w:line="228" w:lineRule="auto"/>
        <w:ind w:left="4"/>
        <w:rPr>
          <w:rFonts w:ascii="黑体" w:hAnsi="黑体" w:eastAsia="黑体" w:cs="黑体"/>
          <w:sz w:val="31"/>
          <w:szCs w:val="31"/>
        </w:rPr>
      </w:pPr>
      <w:r>
        <w:rPr>
          <w:rFonts w:ascii="黑体" w:hAnsi="黑体" w:eastAsia="黑体" w:cs="黑体"/>
          <w:spacing w:val="7"/>
          <w:sz w:val="31"/>
          <w:szCs w:val="31"/>
        </w:rPr>
        <w:t>一、比赛内容</w:t>
      </w:r>
    </w:p>
    <w:p>
      <w:pPr>
        <w:pStyle w:val="2"/>
        <w:spacing w:before="193" w:line="343" w:lineRule="auto"/>
        <w:ind w:left="7" w:right="2" w:firstLine="642"/>
        <w:jc w:val="both"/>
      </w:pPr>
      <w:r>
        <w:rPr>
          <w:spacing w:val="12"/>
        </w:rPr>
        <w:t>考察学生职业发展规划的科学性和围绕实现职业目标的成长过程，通过学习实践持续提升职业目标的达成度，增强综合</w:t>
      </w:r>
    </w:p>
    <w:p>
      <w:pPr>
        <w:pStyle w:val="2"/>
        <w:spacing w:line="227" w:lineRule="auto"/>
        <w:ind w:left="25"/>
      </w:pPr>
      <w:r>
        <w:rPr>
          <w:spacing w:val="1"/>
        </w:rPr>
        <w:t>素质和能力。</w:t>
      </w:r>
    </w:p>
    <w:p>
      <w:pPr>
        <w:spacing w:before="195" w:line="227" w:lineRule="auto"/>
        <w:ind w:left="4"/>
        <w:rPr>
          <w:rFonts w:ascii="黑体" w:hAnsi="黑体" w:eastAsia="黑体" w:cs="黑体"/>
          <w:sz w:val="31"/>
          <w:szCs w:val="31"/>
        </w:rPr>
      </w:pPr>
      <w:r>
        <w:rPr>
          <w:rFonts w:ascii="黑体" w:hAnsi="黑体" w:eastAsia="黑体" w:cs="黑体"/>
          <w:spacing w:val="8"/>
          <w:sz w:val="31"/>
          <w:szCs w:val="31"/>
        </w:rPr>
        <w:t>二、参赛组别和对象</w:t>
      </w:r>
    </w:p>
    <w:p>
      <w:pPr>
        <w:pStyle w:val="2"/>
        <w:spacing w:before="194" w:line="576" w:lineRule="exact"/>
        <w:ind w:left="653"/>
      </w:pPr>
      <w:r>
        <w:rPr>
          <w:spacing w:val="8"/>
          <w:position w:val="19"/>
        </w:rPr>
        <w:t>成长赛道参赛对象为我校高职（专科）一、二年级学生。</w:t>
      </w:r>
    </w:p>
    <w:p>
      <w:pPr>
        <w:spacing w:before="2" w:line="227" w:lineRule="auto"/>
        <w:ind w:left="5"/>
        <w:rPr>
          <w:rFonts w:ascii="黑体" w:hAnsi="黑体" w:eastAsia="黑体" w:cs="黑体"/>
          <w:sz w:val="31"/>
          <w:szCs w:val="31"/>
        </w:rPr>
      </w:pPr>
      <w:r>
        <w:rPr>
          <w:rFonts w:ascii="黑体" w:hAnsi="黑体" w:eastAsia="黑体" w:cs="黑体"/>
          <w:spacing w:val="7"/>
          <w:sz w:val="31"/>
          <w:szCs w:val="31"/>
        </w:rPr>
        <w:t>三、参赛材料要求</w:t>
      </w:r>
    </w:p>
    <w:p>
      <w:pPr>
        <w:pStyle w:val="2"/>
        <w:spacing w:before="193" w:line="576" w:lineRule="exact"/>
        <w:jc w:val="right"/>
      </w:pPr>
      <w:r>
        <w:rPr>
          <w:spacing w:val="6"/>
          <w:position w:val="19"/>
        </w:rPr>
        <w:t>选手在大赛平台（网址：</w:t>
      </w:r>
      <w:r>
        <w:rPr>
          <w:rFonts w:hint="eastAsia"/>
          <w:position w:val="19"/>
        </w:rPr>
        <w:t>zgs.chsi.com.cn</w:t>
      </w:r>
      <w:r>
        <w:rPr>
          <w:spacing w:val="6"/>
          <w:position w:val="19"/>
        </w:rPr>
        <w:t>）提交以下参赛</w:t>
      </w:r>
    </w:p>
    <w:p>
      <w:pPr>
        <w:pStyle w:val="2"/>
        <w:spacing w:before="1" w:line="225" w:lineRule="auto"/>
        <w:ind w:left="6"/>
      </w:pPr>
      <w:r>
        <w:rPr>
          <w:spacing w:val="-1"/>
        </w:rPr>
        <w:t>材料：</w:t>
      </w:r>
    </w:p>
    <w:p>
      <w:pPr>
        <w:pStyle w:val="2"/>
        <w:spacing w:before="198" w:line="343" w:lineRule="auto"/>
        <w:ind w:left="10" w:right="2" w:firstLine="657"/>
      </w:pPr>
      <w:r>
        <w:rPr>
          <w:spacing w:val="12"/>
        </w:rPr>
        <w:t>生涯发展报告：介绍职业发展规划、实现职业目标的具体</w:t>
      </w:r>
      <w:r>
        <w:t xml:space="preserve"> </w:t>
      </w:r>
      <w:r>
        <w:rPr>
          <w:spacing w:val="5"/>
        </w:rPr>
        <w:t>行动和成果（</w:t>
      </w:r>
      <w:r>
        <w:t>PDF</w:t>
      </w:r>
      <w:r>
        <w:rPr>
          <w:spacing w:val="-42"/>
        </w:rPr>
        <w:t xml:space="preserve"> </w:t>
      </w:r>
      <w:r>
        <w:rPr>
          <w:spacing w:val="5"/>
        </w:rPr>
        <w:t>格式，文字不超过</w:t>
      </w:r>
      <w:r>
        <w:rPr>
          <w:spacing w:val="-38"/>
        </w:rPr>
        <w:t xml:space="preserve"> </w:t>
      </w:r>
      <w:r>
        <w:rPr>
          <w:spacing w:val="5"/>
        </w:rPr>
        <w:t>1500</w:t>
      </w:r>
      <w:r>
        <w:rPr>
          <w:spacing w:val="-41"/>
        </w:rPr>
        <w:t xml:space="preserve"> </w:t>
      </w:r>
      <w:r>
        <w:rPr>
          <w:spacing w:val="5"/>
        </w:rPr>
        <w:t>字，如有图表不超过</w:t>
      </w:r>
      <w:r>
        <w:rPr>
          <w:spacing w:val="-34"/>
        </w:rPr>
        <w:t>5</w:t>
      </w:r>
      <w:r>
        <w:rPr>
          <w:spacing w:val="-48"/>
        </w:rPr>
        <w:t xml:space="preserve"> </w:t>
      </w:r>
      <w:r>
        <w:rPr>
          <w:spacing w:val="-34"/>
        </w:rPr>
        <w:t>张）。</w:t>
      </w:r>
    </w:p>
    <w:p>
      <w:pPr>
        <w:pStyle w:val="2"/>
        <w:spacing w:before="193" w:line="576" w:lineRule="exact"/>
        <w:ind w:left="667"/>
      </w:pPr>
      <w:r>
        <w:rPr>
          <w:spacing w:val="1"/>
          <w:position w:val="19"/>
        </w:rPr>
        <w:t>生涯发展展示（</w:t>
      </w:r>
      <w:r>
        <w:rPr>
          <w:position w:val="19"/>
        </w:rPr>
        <w:t>PPT</w:t>
      </w:r>
      <w:r>
        <w:rPr>
          <w:spacing w:val="-37"/>
          <w:position w:val="19"/>
        </w:rPr>
        <w:t xml:space="preserve"> </w:t>
      </w:r>
      <w:r>
        <w:rPr>
          <w:spacing w:val="1"/>
          <w:position w:val="19"/>
        </w:rPr>
        <w:t>格式，不超过</w:t>
      </w:r>
      <w:r>
        <w:rPr>
          <w:spacing w:val="-58"/>
          <w:position w:val="19"/>
        </w:rPr>
        <w:t xml:space="preserve"> </w:t>
      </w:r>
      <w:r>
        <w:rPr>
          <w:spacing w:val="1"/>
          <w:position w:val="19"/>
        </w:rPr>
        <w:t>50</w:t>
      </w:r>
      <w:r>
        <w:rPr>
          <w:position w:val="19"/>
        </w:rPr>
        <w:t>MB</w:t>
      </w:r>
      <w:r>
        <w:rPr>
          <w:spacing w:val="1"/>
          <w:position w:val="19"/>
        </w:rPr>
        <w:t>；可加入视频）。</w:t>
      </w:r>
    </w:p>
    <w:p>
      <w:pPr>
        <w:spacing w:before="1" w:line="227" w:lineRule="auto"/>
        <w:ind w:left="17"/>
        <w:rPr>
          <w:rFonts w:ascii="黑体" w:hAnsi="黑体" w:eastAsia="黑体" w:cs="黑体"/>
          <w:sz w:val="31"/>
          <w:szCs w:val="31"/>
        </w:rPr>
      </w:pPr>
      <w:r>
        <w:rPr>
          <w:rFonts w:ascii="黑体" w:hAnsi="黑体" w:eastAsia="黑体" w:cs="黑体"/>
          <w:spacing w:val="4"/>
          <w:sz w:val="31"/>
          <w:szCs w:val="31"/>
        </w:rPr>
        <w:t>四、比赛环节</w:t>
      </w:r>
    </w:p>
    <w:p>
      <w:pPr>
        <w:pStyle w:val="2"/>
        <w:spacing w:before="194" w:line="576" w:lineRule="exact"/>
        <w:jc w:val="right"/>
      </w:pPr>
      <w:r>
        <w:rPr>
          <w:spacing w:val="2"/>
          <w:position w:val="19"/>
        </w:rPr>
        <w:t>成长赛道设主题陈述、评委提问和天降实习</w:t>
      </w:r>
      <w:r>
        <w:rPr>
          <w:spacing w:val="-41"/>
          <w:position w:val="19"/>
        </w:rPr>
        <w:t xml:space="preserve"> </w:t>
      </w:r>
      <w:r>
        <w:rPr>
          <w:position w:val="19"/>
        </w:rPr>
        <w:t>offer</w:t>
      </w:r>
      <w:r>
        <w:rPr>
          <w:spacing w:val="2"/>
          <w:position w:val="19"/>
        </w:rPr>
        <w:t>（实习意</w:t>
      </w:r>
    </w:p>
    <w:p>
      <w:pPr>
        <w:pStyle w:val="2"/>
        <w:spacing w:line="227" w:lineRule="auto"/>
        <w:ind w:left="48"/>
      </w:pPr>
      <w:r>
        <w:rPr>
          <w:spacing w:val="-5"/>
        </w:rPr>
        <w:t>向）环节。</w:t>
      </w:r>
    </w:p>
    <w:p>
      <w:pPr>
        <w:pStyle w:val="2"/>
        <w:spacing w:before="195" w:line="226" w:lineRule="auto"/>
        <w:ind w:right="2"/>
        <w:jc w:val="right"/>
        <w:sectPr>
          <w:footerReference r:id="rId6" w:type="default"/>
          <w:pgSz w:w="11906" w:h="16839"/>
          <w:pgMar w:top="1431" w:right="1586" w:bottom="1133" w:left="1599" w:header="0" w:footer="855" w:gutter="0"/>
          <w:pgNumType w:fmt="decimal"/>
          <w:cols w:space="720" w:num="1"/>
        </w:sectPr>
      </w:pPr>
    </w:p>
    <w:p>
      <w:pPr>
        <w:pStyle w:val="2"/>
        <w:spacing w:before="101" w:line="229" w:lineRule="auto"/>
        <w:rPr>
          <w:spacing w:val="3"/>
        </w:rPr>
      </w:pPr>
    </w:p>
    <w:p>
      <w:pPr>
        <w:pStyle w:val="2"/>
        <w:spacing w:before="195" w:line="226" w:lineRule="auto"/>
        <w:ind w:right="2"/>
        <w:jc w:val="right"/>
        <w:rPr>
          <w:spacing w:val="3"/>
        </w:rPr>
      </w:pPr>
      <w:r>
        <w:rPr>
          <w:spacing w:val="7"/>
          <w14:textOutline w14:w="5793" w14:cap="sq" w14:cmpd="sng">
            <w14:solidFill>
              <w14:srgbClr w14:val="000000"/>
            </w14:solidFill>
            <w14:prstDash w14:val="solid"/>
            <w14:bevel/>
          </w14:textOutline>
        </w:rPr>
        <w:t>（一）主题陈述（8</w:t>
      </w:r>
      <w:r>
        <w:rPr>
          <w:spacing w:val="-50"/>
        </w:rPr>
        <w:t xml:space="preserve"> </w:t>
      </w:r>
      <w:r>
        <w:rPr>
          <w:spacing w:val="7"/>
          <w14:textOutline w14:w="5793" w14:cap="sq" w14:cmpd="sng">
            <w14:solidFill>
              <w14:srgbClr w14:val="000000"/>
            </w14:solidFill>
            <w14:prstDash w14:val="solid"/>
            <w14:bevel/>
          </w14:textOutline>
        </w:rPr>
        <w:t>分钟</w:t>
      </w:r>
      <w:r>
        <w:rPr>
          <w:spacing w:val="-56"/>
          <w14:textOutline w14:w="5793" w14:cap="sq" w14:cmpd="sng">
            <w14:solidFill>
              <w14:srgbClr w14:val="000000"/>
            </w14:solidFill>
            <w14:prstDash w14:val="solid"/>
            <w14:bevel/>
          </w14:textOutline>
        </w:rPr>
        <w:t>）</w:t>
      </w:r>
      <w:r>
        <w:rPr>
          <w:spacing w:val="-56"/>
        </w:rPr>
        <w:t>：</w:t>
      </w:r>
      <w:r>
        <w:rPr>
          <w:spacing w:val="7"/>
        </w:rPr>
        <w:t>选手结合生涯发展报告</w:t>
      </w:r>
      <w:r>
        <w:rPr>
          <w:spacing w:val="6"/>
        </w:rPr>
        <w:t>进行陈</w:t>
      </w:r>
    </w:p>
    <w:p>
      <w:pPr>
        <w:pStyle w:val="2"/>
        <w:spacing w:before="101" w:line="229" w:lineRule="auto"/>
      </w:pPr>
      <w:r>
        <w:rPr>
          <w:spacing w:val="3"/>
        </w:rPr>
        <w:t>述和展示。</w:t>
      </w:r>
    </w:p>
    <w:p>
      <w:pPr>
        <w:pStyle w:val="2"/>
        <w:spacing w:before="192" w:line="576" w:lineRule="exact"/>
        <w:ind w:left="797"/>
      </w:pPr>
      <w:r>
        <w:rPr>
          <w:spacing w:val="7"/>
          <w:position w:val="19"/>
          <w14:textOutline w14:w="5793" w14:cap="sq" w14:cmpd="sng">
            <w14:solidFill>
              <w14:srgbClr w14:val="000000"/>
            </w14:solidFill>
            <w14:prstDash w14:val="solid"/>
            <w14:bevel/>
          </w14:textOutline>
        </w:rPr>
        <w:t>（二）评委提问（5</w:t>
      </w:r>
      <w:r>
        <w:rPr>
          <w:spacing w:val="-49"/>
          <w:position w:val="19"/>
        </w:rPr>
        <w:t xml:space="preserve"> </w:t>
      </w:r>
      <w:r>
        <w:rPr>
          <w:spacing w:val="7"/>
          <w:position w:val="19"/>
          <w14:textOutline w14:w="5793" w14:cap="sq" w14:cmpd="sng">
            <w14:solidFill>
              <w14:srgbClr w14:val="000000"/>
            </w14:solidFill>
            <w14:prstDash w14:val="solid"/>
            <w14:bevel/>
          </w14:textOutline>
        </w:rPr>
        <w:t>分钟</w:t>
      </w:r>
      <w:r>
        <w:rPr>
          <w:spacing w:val="-58"/>
          <w:position w:val="19"/>
          <w14:textOutline w14:w="5793" w14:cap="sq" w14:cmpd="sng">
            <w14:solidFill>
              <w14:srgbClr w14:val="000000"/>
            </w14:solidFill>
            <w14:prstDash w14:val="solid"/>
            <w14:bevel/>
          </w14:textOutline>
        </w:rPr>
        <w:t>）</w:t>
      </w:r>
      <w:r>
        <w:rPr>
          <w:spacing w:val="-58"/>
          <w:position w:val="19"/>
        </w:rPr>
        <w:t>：</w:t>
      </w:r>
      <w:r>
        <w:rPr>
          <w:spacing w:val="7"/>
          <w:position w:val="19"/>
        </w:rPr>
        <w:t>评委结合选手陈述和现场表现</w:t>
      </w:r>
    </w:p>
    <w:p>
      <w:pPr>
        <w:pStyle w:val="2"/>
        <w:spacing w:line="226" w:lineRule="auto"/>
        <w:ind w:left="154"/>
      </w:pPr>
      <w:r>
        <w:rPr>
          <w:spacing w:val="3"/>
        </w:rPr>
        <w:t>进行提问。</w:t>
      </w:r>
    </w:p>
    <w:p>
      <w:pPr>
        <w:pStyle w:val="2"/>
        <w:spacing w:before="195" w:line="576" w:lineRule="exact"/>
        <w:jc w:val="right"/>
      </w:pPr>
      <w:r>
        <w:rPr>
          <w:spacing w:val="1"/>
          <w:position w:val="19"/>
          <w14:textOutline w14:w="5793" w14:cap="sq" w14:cmpd="sng">
            <w14:solidFill>
              <w14:srgbClr w14:val="000000"/>
            </w14:solidFill>
            <w14:prstDash w14:val="solid"/>
            <w14:bevel/>
          </w14:textOutline>
        </w:rPr>
        <w:t>（三）天降实习</w:t>
      </w:r>
      <w:r>
        <w:rPr>
          <w:spacing w:val="-59"/>
          <w:position w:val="19"/>
        </w:rPr>
        <w:t xml:space="preserve"> </w:t>
      </w:r>
      <w:r>
        <w:rPr>
          <w:position w:val="19"/>
          <w14:textOutline w14:w="5793" w14:cap="sq" w14:cmpd="sng">
            <w14:solidFill>
              <w14:srgbClr w14:val="000000"/>
            </w14:solidFill>
            <w14:prstDash w14:val="solid"/>
            <w14:bevel/>
          </w14:textOutline>
        </w:rPr>
        <w:t>offer</w:t>
      </w:r>
      <w:r>
        <w:rPr>
          <w:spacing w:val="1"/>
          <w:position w:val="19"/>
          <w14:textOutline w14:w="5793" w14:cap="sq" w14:cmpd="sng">
            <w14:solidFill>
              <w14:srgbClr w14:val="000000"/>
            </w14:solidFill>
            <w14:prstDash w14:val="solid"/>
            <w14:bevel/>
          </w14:textOutline>
        </w:rPr>
        <w:t>（3</w:t>
      </w:r>
      <w:r>
        <w:rPr>
          <w:spacing w:val="-48"/>
          <w:position w:val="19"/>
        </w:rPr>
        <w:t xml:space="preserve"> </w:t>
      </w:r>
      <w:r>
        <w:rPr>
          <w:spacing w:val="1"/>
          <w:position w:val="19"/>
          <w14:textOutline w14:w="5793" w14:cap="sq" w14:cmpd="sng">
            <w14:solidFill>
              <w14:srgbClr w14:val="000000"/>
            </w14:solidFill>
            <w14:prstDash w14:val="solid"/>
            <w14:bevel/>
          </w14:textOutline>
        </w:rPr>
        <w:t>分钟</w:t>
      </w:r>
      <w:r>
        <w:rPr>
          <w:spacing w:val="-66"/>
          <w:position w:val="19"/>
          <w14:textOutline w14:w="5793" w14:cap="sq" w14:cmpd="sng">
            <w14:solidFill>
              <w14:srgbClr w14:val="000000"/>
            </w14:solidFill>
            <w14:prstDash w14:val="solid"/>
            <w14:bevel/>
          </w14:textOutline>
        </w:rPr>
        <w:t>）</w:t>
      </w:r>
      <w:r>
        <w:rPr>
          <w:spacing w:val="-66"/>
          <w:position w:val="19"/>
        </w:rPr>
        <w:t>：</w:t>
      </w:r>
      <w:r>
        <w:rPr>
          <w:spacing w:val="1"/>
          <w:position w:val="19"/>
        </w:rPr>
        <w:t>用人单位根据选手表现，</w:t>
      </w:r>
    </w:p>
    <w:p>
      <w:pPr>
        <w:pStyle w:val="2"/>
        <w:spacing w:before="1" w:line="225" w:lineRule="auto"/>
        <w:ind w:left="153"/>
      </w:pPr>
      <w:r>
        <w:rPr>
          <w:spacing w:val="8"/>
        </w:rPr>
        <w:t>决定是否给出实习意向，并对选手作点评。</w:t>
      </w:r>
    </w:p>
    <w:p>
      <w:pPr>
        <w:spacing w:before="197" w:line="227" w:lineRule="auto"/>
        <w:ind w:left="152"/>
        <w:rPr>
          <w:rFonts w:ascii="黑体" w:hAnsi="黑体" w:eastAsia="黑体" w:cs="黑体"/>
          <w:sz w:val="31"/>
          <w:szCs w:val="31"/>
        </w:rPr>
      </w:pPr>
      <w:r>
        <w:rPr>
          <w:rFonts w:ascii="黑体" w:hAnsi="黑体" w:eastAsia="黑体" w:cs="黑体"/>
          <w:spacing w:val="6"/>
          <w:sz w:val="31"/>
          <w:szCs w:val="31"/>
        </w:rPr>
        <w:t>五、评审标准</w:t>
      </w:r>
    </w:p>
    <w:p>
      <w:pPr>
        <w:spacing w:line="88" w:lineRule="auto"/>
        <w:rPr>
          <w:rFonts w:ascii="Arial"/>
          <w:sz w:val="2"/>
        </w:rPr>
      </w:pPr>
    </w:p>
    <w:tbl>
      <w:tblPr>
        <w:tblStyle w:val="8"/>
        <w:tblW w:w="89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7111"/>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7" w:type="dxa"/>
            <w:vAlign w:val="top"/>
          </w:tcPr>
          <w:p>
            <w:pPr>
              <w:pStyle w:val="7"/>
              <w:spacing w:before="176" w:line="223" w:lineRule="auto"/>
              <w:ind w:left="247"/>
            </w:pPr>
            <w:r>
              <w:rPr>
                <w:spacing w:val="-9"/>
                <w14:textOutline w14:w="5103" w14:cap="sq" w14:cmpd="sng">
                  <w14:solidFill>
                    <w14:srgbClr w14:val="000000"/>
                  </w14:solidFill>
                  <w14:prstDash w14:val="solid"/>
                  <w14:bevel/>
                </w14:textOutline>
              </w:rPr>
              <w:t>指标</w:t>
            </w:r>
          </w:p>
        </w:tc>
        <w:tc>
          <w:tcPr>
            <w:tcW w:w="7111" w:type="dxa"/>
            <w:vAlign w:val="top"/>
          </w:tcPr>
          <w:p>
            <w:pPr>
              <w:pStyle w:val="7"/>
              <w:spacing w:before="176" w:line="224" w:lineRule="auto"/>
              <w:ind w:left="3292"/>
            </w:pPr>
            <w:r>
              <w:rPr>
                <w:spacing w:val="-9"/>
                <w14:textOutline w14:w="5103" w14:cap="sq" w14:cmpd="sng">
                  <w14:solidFill>
                    <w14:srgbClr w14:val="000000"/>
                  </w14:solidFill>
                  <w14:prstDash w14:val="solid"/>
                  <w14:bevel/>
                </w14:textOutline>
              </w:rPr>
              <w:t>说明</w:t>
            </w:r>
          </w:p>
        </w:tc>
        <w:tc>
          <w:tcPr>
            <w:tcW w:w="852" w:type="dxa"/>
            <w:vAlign w:val="top"/>
          </w:tcPr>
          <w:p>
            <w:pPr>
              <w:pStyle w:val="7"/>
              <w:spacing w:before="175" w:line="224" w:lineRule="auto"/>
              <w:ind w:left="165"/>
            </w:pPr>
            <w:r>
              <w:rPr>
                <w:spacing w:val="-11"/>
                <w14:textOutline w14:w="5103" w14:cap="sq" w14:cmpd="sng">
                  <w14:solidFill>
                    <w14:srgbClr w14:val="000000"/>
                  </w14:solidFill>
                  <w14:prstDash w14:val="solid"/>
                  <w14:bevel/>
                </w14:textOutli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1027"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7"/>
              <w:spacing w:before="91" w:line="624" w:lineRule="exact"/>
              <w:ind w:left="249"/>
            </w:pPr>
            <w:r>
              <w:rPr>
                <w:spacing w:val="-8"/>
                <w:position w:val="25"/>
              </w:rPr>
              <w:t>职业</w:t>
            </w:r>
          </w:p>
          <w:p>
            <w:pPr>
              <w:pStyle w:val="7"/>
              <w:spacing w:before="1" w:line="222" w:lineRule="auto"/>
              <w:ind w:left="299"/>
            </w:pPr>
            <w:r>
              <w:rPr>
                <w:spacing w:val="-34"/>
              </w:rPr>
              <w:t>目标</w:t>
            </w:r>
          </w:p>
        </w:tc>
        <w:tc>
          <w:tcPr>
            <w:tcW w:w="7111" w:type="dxa"/>
            <w:vAlign w:val="top"/>
          </w:tcPr>
          <w:p>
            <w:pPr>
              <w:pStyle w:val="7"/>
              <w:spacing w:before="171" w:line="624" w:lineRule="exact"/>
              <w:ind w:left="133"/>
            </w:pPr>
            <w:r>
              <w:rPr>
                <w:spacing w:val="-5"/>
                <w:position w:val="26"/>
              </w:rPr>
              <w:t>1.职业目标体现积极正向的价值追求，能够将个人理想与</w:t>
            </w:r>
          </w:p>
          <w:p>
            <w:pPr>
              <w:pStyle w:val="7"/>
              <w:spacing w:line="221" w:lineRule="auto"/>
              <w:ind w:left="155"/>
            </w:pPr>
            <w:r>
              <w:rPr>
                <w:spacing w:val="-4"/>
              </w:rPr>
              <w:t>国家需要、经济社会发展相结合。</w:t>
            </w:r>
          </w:p>
          <w:p>
            <w:pPr>
              <w:pStyle w:val="7"/>
              <w:spacing w:before="288" w:line="222" w:lineRule="auto"/>
              <w:ind w:left="126"/>
            </w:pPr>
            <w:r>
              <w:rPr>
                <w:spacing w:val="-1"/>
              </w:rPr>
              <w:t>2.职业目标匹配个人价值观、能力优势、兴趣特点。</w:t>
            </w:r>
          </w:p>
          <w:p>
            <w:pPr>
              <w:pStyle w:val="7"/>
              <w:spacing w:before="288" w:line="411" w:lineRule="auto"/>
              <w:ind w:left="130" w:right="58" w:firstLine="7"/>
              <w:jc w:val="both"/>
            </w:pPr>
            <w:r>
              <w:rPr>
                <w:spacing w:val="-5"/>
              </w:rPr>
              <w:t>3.准确认识目标职业在专业知识、通用素质、就</w:t>
            </w:r>
            <w:r>
              <w:rPr>
                <w:spacing w:val="-6"/>
              </w:rPr>
              <w:t>业能力等</w:t>
            </w:r>
            <w:r>
              <w:t xml:space="preserve"> </w:t>
            </w:r>
            <w:r>
              <w:rPr>
                <w:spacing w:val="-4"/>
              </w:rPr>
              <w:t>方面的要求，科学分析个人现实情况与目标要求的差距，</w:t>
            </w:r>
          </w:p>
          <w:p>
            <w:pPr>
              <w:pStyle w:val="7"/>
              <w:spacing w:line="221" w:lineRule="auto"/>
              <w:ind w:left="124"/>
            </w:pPr>
            <w:r>
              <w:rPr>
                <w:spacing w:val="-2"/>
              </w:rPr>
              <w:t>制定合理可行的计划</w:t>
            </w:r>
          </w:p>
        </w:tc>
        <w:tc>
          <w:tcPr>
            <w:tcW w:w="852"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91" w:line="181" w:lineRule="auto"/>
              <w:ind w:left="295"/>
            </w:pPr>
            <w:r>
              <w:rPr>
                <w:spacing w:val="-6"/>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9" w:hRule="atLeast"/>
        </w:trPr>
        <w:tc>
          <w:tcPr>
            <w:tcW w:w="1027"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7"/>
              <w:spacing w:before="91" w:line="624" w:lineRule="exact"/>
              <w:ind w:left="252"/>
            </w:pPr>
            <w:r>
              <w:rPr>
                <w:spacing w:val="-10"/>
                <w:position w:val="26"/>
              </w:rPr>
              <w:t>行动</w:t>
            </w:r>
          </w:p>
          <w:p>
            <w:pPr>
              <w:pStyle w:val="7"/>
              <w:spacing w:before="1" w:line="222" w:lineRule="auto"/>
              <w:ind w:left="254"/>
            </w:pPr>
            <w:r>
              <w:rPr>
                <w:spacing w:val="-11"/>
              </w:rPr>
              <w:t>成果</w:t>
            </w:r>
          </w:p>
        </w:tc>
        <w:tc>
          <w:tcPr>
            <w:tcW w:w="7111" w:type="dxa"/>
            <w:vAlign w:val="top"/>
          </w:tcPr>
          <w:p>
            <w:pPr>
              <w:pStyle w:val="7"/>
              <w:spacing w:before="175" w:line="624" w:lineRule="exact"/>
              <w:ind w:left="133"/>
            </w:pPr>
            <w:r>
              <w:rPr>
                <w:spacing w:val="-5"/>
                <w:position w:val="26"/>
              </w:rPr>
              <w:t>1.成长行动符合目标职业在通用素质、就业能力、职业道</w:t>
            </w:r>
          </w:p>
          <w:p>
            <w:pPr>
              <w:pStyle w:val="7"/>
              <w:spacing w:before="1" w:line="222" w:lineRule="auto"/>
              <w:ind w:left="127"/>
            </w:pPr>
            <w:r>
              <w:rPr>
                <w:spacing w:val="-3"/>
              </w:rPr>
              <w:t>德等方面的要求。</w:t>
            </w:r>
          </w:p>
          <w:p>
            <w:pPr>
              <w:pStyle w:val="7"/>
              <w:spacing w:before="285" w:line="221" w:lineRule="auto"/>
              <w:ind w:left="126"/>
            </w:pPr>
            <w:r>
              <w:rPr>
                <w:spacing w:val="-2"/>
              </w:rPr>
              <w:t>2.成长行动对弥补个人不足的针对性较强。</w:t>
            </w:r>
          </w:p>
          <w:p>
            <w:pPr>
              <w:pStyle w:val="7"/>
              <w:spacing w:before="289" w:line="624" w:lineRule="exact"/>
              <w:ind w:left="137"/>
            </w:pPr>
            <w:r>
              <w:rPr>
                <w:spacing w:val="-5"/>
                <w:position w:val="26"/>
              </w:rPr>
              <w:t>3.能够将专业知识应用于成长实践，提高通用</w:t>
            </w:r>
            <w:r>
              <w:rPr>
                <w:spacing w:val="-6"/>
                <w:position w:val="26"/>
              </w:rPr>
              <w:t>素质和就业</w:t>
            </w:r>
          </w:p>
          <w:p>
            <w:pPr>
              <w:pStyle w:val="7"/>
              <w:spacing w:line="222" w:lineRule="auto"/>
              <w:ind w:left="139"/>
            </w:pPr>
            <w:r>
              <w:rPr>
                <w:spacing w:val="-12"/>
              </w:rPr>
              <w:t>能力。</w:t>
            </w:r>
          </w:p>
          <w:p>
            <w:pPr>
              <w:pStyle w:val="7"/>
              <w:spacing w:before="286" w:line="221" w:lineRule="auto"/>
              <w:ind w:left="125"/>
            </w:pPr>
            <w:r>
              <w:rPr>
                <w:spacing w:val="-2"/>
              </w:rPr>
              <w:t>4.成长行动内容丰富，取得阶段性成果</w:t>
            </w:r>
          </w:p>
        </w:tc>
        <w:tc>
          <w:tcPr>
            <w:tcW w:w="85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7"/>
              <w:spacing w:before="91" w:line="181" w:lineRule="auto"/>
              <w:ind w:left="291"/>
            </w:pPr>
            <w:r>
              <w:rPr>
                <w:spacing w:val="-4"/>
              </w:rPr>
              <w:t>40</w:t>
            </w:r>
          </w:p>
        </w:tc>
      </w:tr>
    </w:tbl>
    <w:p>
      <w:pPr>
        <w:rPr>
          <w:rFonts w:ascii="Arial"/>
          <w:sz w:val="21"/>
        </w:rPr>
      </w:pPr>
    </w:p>
    <w:p>
      <w:pPr>
        <w:rPr>
          <w:rFonts w:ascii="Arial" w:hAnsi="Arial" w:eastAsia="Arial" w:cs="Arial"/>
          <w:sz w:val="21"/>
          <w:szCs w:val="21"/>
        </w:rPr>
        <w:sectPr>
          <w:footerReference r:id="rId7" w:type="default"/>
          <w:pgSz w:w="11906" w:h="16839"/>
          <w:pgMar w:top="1431" w:right="1455" w:bottom="1132" w:left="1455" w:header="0" w:footer="855" w:gutter="0"/>
          <w:pgNumType w:fmt="decimal"/>
          <w:cols w:space="720" w:num="1"/>
        </w:sectPr>
      </w:pPr>
    </w:p>
    <w:p>
      <w:pPr>
        <w:spacing w:before="63"/>
      </w:pPr>
    </w:p>
    <w:p>
      <w:pPr>
        <w:spacing w:before="63"/>
      </w:pPr>
    </w:p>
    <w:tbl>
      <w:tblPr>
        <w:tblStyle w:val="8"/>
        <w:tblW w:w="89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7"/>
        <w:gridCol w:w="7111"/>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027" w:type="dxa"/>
            <w:vAlign w:val="top"/>
          </w:tcPr>
          <w:p>
            <w:pPr>
              <w:pStyle w:val="7"/>
              <w:spacing w:before="176" w:line="624" w:lineRule="exact"/>
              <w:ind w:left="299"/>
            </w:pPr>
            <w:r>
              <w:rPr>
                <w:spacing w:val="-34"/>
                <w:position w:val="26"/>
              </w:rPr>
              <w:t>目标</w:t>
            </w:r>
          </w:p>
          <w:p>
            <w:pPr>
              <w:pStyle w:val="7"/>
              <w:spacing w:line="224" w:lineRule="auto"/>
              <w:ind w:left="260"/>
            </w:pPr>
            <w:r>
              <w:rPr>
                <w:spacing w:val="-14"/>
              </w:rPr>
              <w:t>契合</w:t>
            </w:r>
          </w:p>
          <w:p>
            <w:pPr>
              <w:pStyle w:val="7"/>
              <w:spacing w:before="283" w:line="224" w:lineRule="auto"/>
              <w:ind w:left="389"/>
            </w:pPr>
            <w:r>
              <w:t>度</w:t>
            </w:r>
          </w:p>
        </w:tc>
        <w:tc>
          <w:tcPr>
            <w:tcW w:w="7111" w:type="dxa"/>
            <w:vAlign w:val="top"/>
          </w:tcPr>
          <w:p>
            <w:pPr>
              <w:pStyle w:val="7"/>
              <w:spacing w:before="175" w:line="222" w:lineRule="auto"/>
              <w:ind w:left="133"/>
            </w:pPr>
            <w:r>
              <w:rPr>
                <w:spacing w:val="-2"/>
              </w:rPr>
              <w:t>1.行动成果与职业目标的契合程度。</w:t>
            </w:r>
          </w:p>
          <w:p>
            <w:pPr>
              <w:pStyle w:val="7"/>
              <w:spacing w:before="287" w:line="624" w:lineRule="exact"/>
              <w:ind w:left="126"/>
            </w:pPr>
            <w:r>
              <w:rPr>
                <w:spacing w:val="-5"/>
                <w:position w:val="26"/>
              </w:rPr>
              <w:t>2.总结成长行动中存在的不足和原因，对成长计划进行自</w:t>
            </w:r>
          </w:p>
          <w:p>
            <w:pPr>
              <w:pStyle w:val="7"/>
              <w:spacing w:before="1" w:line="220" w:lineRule="auto"/>
              <w:ind w:left="133"/>
            </w:pPr>
            <w:r>
              <w:rPr>
                <w:spacing w:val="-4"/>
              </w:rPr>
              <w:t>我评估和动态调整</w:t>
            </w:r>
          </w:p>
        </w:tc>
        <w:tc>
          <w:tcPr>
            <w:tcW w:w="85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91" w:line="181" w:lineRule="auto"/>
              <w:ind w:left="298"/>
            </w:pPr>
            <w:r>
              <w:rPr>
                <w:spacing w:val="-7"/>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027" w:type="dxa"/>
            <w:vAlign w:val="top"/>
          </w:tcPr>
          <w:p>
            <w:pPr>
              <w:pStyle w:val="7"/>
              <w:spacing w:before="173" w:line="624" w:lineRule="exact"/>
              <w:ind w:left="255"/>
            </w:pPr>
            <w:r>
              <w:rPr>
                <w:spacing w:val="-12"/>
                <w:position w:val="26"/>
              </w:rPr>
              <w:t>实习</w:t>
            </w:r>
          </w:p>
          <w:p>
            <w:pPr>
              <w:pStyle w:val="7"/>
              <w:spacing w:line="225" w:lineRule="auto"/>
              <w:ind w:left="261"/>
            </w:pPr>
            <w:r>
              <w:rPr>
                <w:spacing w:val="-14"/>
              </w:rPr>
              <w:t>意向</w:t>
            </w:r>
          </w:p>
        </w:tc>
        <w:tc>
          <w:tcPr>
            <w:tcW w:w="7111" w:type="dxa"/>
            <w:vAlign w:val="top"/>
          </w:tcPr>
          <w:p>
            <w:pPr>
              <w:spacing w:line="391" w:lineRule="auto"/>
              <w:rPr>
                <w:rFonts w:ascii="Arial"/>
                <w:sz w:val="21"/>
              </w:rPr>
            </w:pPr>
          </w:p>
          <w:p>
            <w:pPr>
              <w:pStyle w:val="7"/>
              <w:spacing w:before="91" w:line="222" w:lineRule="auto"/>
              <w:ind w:left="122"/>
            </w:pPr>
            <w:r>
              <w:rPr>
                <w:spacing w:val="-2"/>
              </w:rPr>
              <w:t>现场获得用人单位发放实习意向情况</w:t>
            </w:r>
          </w:p>
        </w:tc>
        <w:tc>
          <w:tcPr>
            <w:tcW w:w="852" w:type="dxa"/>
            <w:vAlign w:val="top"/>
          </w:tcPr>
          <w:p>
            <w:pPr>
              <w:spacing w:line="439" w:lineRule="auto"/>
              <w:rPr>
                <w:rFonts w:ascii="Arial"/>
                <w:sz w:val="21"/>
              </w:rPr>
            </w:pPr>
          </w:p>
          <w:p>
            <w:pPr>
              <w:pStyle w:val="7"/>
              <w:spacing w:before="91" w:line="181" w:lineRule="auto"/>
              <w:ind w:left="313"/>
            </w:pPr>
            <w:r>
              <w:rPr>
                <w:spacing w:val="-15"/>
              </w:rPr>
              <w:t>10</w:t>
            </w:r>
          </w:p>
        </w:tc>
      </w:tr>
    </w:tbl>
    <w:p>
      <w:pPr>
        <w:numPr>
          <w:ilvl w:val="0"/>
          <w:numId w:val="1"/>
        </w:numPr>
        <w:spacing w:before="188" w:line="227" w:lineRule="auto"/>
        <w:ind w:left="794"/>
        <w:rPr>
          <w:rFonts w:ascii="黑体" w:hAnsi="黑体" w:eastAsia="黑体" w:cs="黑体"/>
          <w:spacing w:val="6"/>
          <w:sz w:val="31"/>
          <w:szCs w:val="31"/>
        </w:rPr>
      </w:pPr>
      <w:r>
        <w:rPr>
          <w:rFonts w:ascii="黑体" w:hAnsi="黑体" w:eastAsia="黑体" w:cs="黑体"/>
          <w:spacing w:val="6"/>
          <w:sz w:val="31"/>
          <w:szCs w:val="31"/>
        </w:rPr>
        <w:t>奖项设置</w:t>
      </w:r>
    </w:p>
    <w:p>
      <w:pPr>
        <w:numPr>
          <w:ilvl w:val="0"/>
          <w:numId w:val="0"/>
        </w:numPr>
        <w:kinsoku w:val="0"/>
        <w:autoSpaceDE w:val="0"/>
        <w:autoSpaceDN w:val="0"/>
        <w:adjustRightInd w:val="0"/>
        <w:snapToGrid w:val="0"/>
        <w:spacing w:before="188" w:line="227" w:lineRule="auto"/>
        <w:ind w:firstLine="636" w:firstLineChars="200"/>
        <w:jc w:val="left"/>
        <w:textAlignment w:val="baseline"/>
        <w:rPr>
          <w:rFonts w:hint="eastAsia" w:ascii="仿宋" w:hAnsi="仿宋" w:eastAsia="仿宋" w:cs="仿宋"/>
          <w:snapToGrid w:val="0"/>
          <w:color w:val="000000"/>
          <w:spacing w:val="4"/>
          <w:kern w:val="0"/>
          <w:position w:val="19"/>
          <w:sz w:val="31"/>
          <w:szCs w:val="31"/>
          <w:lang w:val="en-US" w:eastAsia="en-US" w:bidi="ar-SA"/>
        </w:rPr>
      </w:pPr>
      <w:r>
        <w:rPr>
          <w:rFonts w:hint="eastAsia" w:ascii="仿宋" w:hAnsi="仿宋" w:eastAsia="仿宋" w:cs="仿宋"/>
          <w:snapToGrid w:val="0"/>
          <w:color w:val="000000"/>
          <w:spacing w:val="4"/>
          <w:kern w:val="0"/>
          <w:position w:val="19"/>
          <w:sz w:val="31"/>
          <w:szCs w:val="31"/>
          <w:lang w:val="en-US" w:eastAsia="en-US" w:bidi="ar-SA"/>
        </w:rPr>
        <w:t>成长赛道设置就业赛道设置一等奖1个，二等奖2个，三奖</w:t>
      </w:r>
      <w:r>
        <w:rPr>
          <w:rFonts w:hint="eastAsia" w:ascii="仿宋" w:hAnsi="仿宋" w:eastAsia="仿宋" w:cs="仿宋"/>
          <w:snapToGrid w:val="0"/>
          <w:color w:val="000000"/>
          <w:spacing w:val="4"/>
          <w:kern w:val="0"/>
          <w:position w:val="19"/>
          <w:sz w:val="31"/>
          <w:szCs w:val="31"/>
          <w:lang w:val="en-US" w:eastAsia="zh-CN" w:bidi="ar-SA"/>
        </w:rPr>
        <w:t>3</w:t>
      </w:r>
      <w:r>
        <w:rPr>
          <w:rFonts w:hint="eastAsia" w:ascii="仿宋" w:hAnsi="仿宋" w:eastAsia="仿宋" w:cs="仿宋"/>
          <w:snapToGrid w:val="0"/>
          <w:color w:val="000000"/>
          <w:spacing w:val="4"/>
          <w:kern w:val="0"/>
          <w:position w:val="19"/>
          <w:sz w:val="31"/>
          <w:szCs w:val="31"/>
          <w:lang w:val="en-US" w:eastAsia="en-US" w:bidi="ar-SA"/>
        </w:rPr>
        <w:t>个。以及优秀组织奖、优秀指导教师奖。</w:t>
      </w:r>
    </w:p>
    <w:p>
      <w:pPr>
        <w:numPr>
          <w:ilvl w:val="0"/>
          <w:numId w:val="0"/>
        </w:numPr>
        <w:kinsoku w:val="0"/>
        <w:autoSpaceDE w:val="0"/>
        <w:autoSpaceDN w:val="0"/>
        <w:adjustRightInd w:val="0"/>
        <w:snapToGrid w:val="0"/>
        <w:spacing w:before="188" w:line="227" w:lineRule="auto"/>
        <w:jc w:val="left"/>
        <w:textAlignment w:val="baseline"/>
        <w:rPr>
          <w:rFonts w:ascii="仿宋" w:hAnsi="仿宋" w:eastAsia="仿宋" w:cs="仿宋"/>
          <w:snapToGrid w:val="0"/>
          <w:color w:val="000000"/>
          <w:spacing w:val="4"/>
          <w:kern w:val="0"/>
          <w:position w:val="19"/>
          <w:sz w:val="31"/>
          <w:szCs w:val="31"/>
          <w:lang w:val="en-US" w:eastAsia="en-US" w:bidi="ar-SA"/>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8" w:lineRule="auto"/>
        <w:rPr>
          <w:rFonts w:ascii="Arial"/>
          <w:sz w:val="21"/>
        </w:rPr>
      </w:pPr>
    </w:p>
    <w:p>
      <w:pPr>
        <w:spacing w:line="329" w:lineRule="auto"/>
        <w:rPr>
          <w:rFonts w:ascii="Arial"/>
          <w:sz w:val="21"/>
        </w:rPr>
      </w:pPr>
    </w:p>
    <w:p>
      <w:pPr>
        <w:spacing w:before="101" w:line="230" w:lineRule="auto"/>
        <w:ind w:left="9"/>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4"/>
          <w:sz w:val="31"/>
          <w:szCs w:val="31"/>
        </w:rPr>
        <w:t xml:space="preserve"> </w:t>
      </w:r>
      <w:r>
        <w:rPr>
          <w:rFonts w:ascii="黑体" w:hAnsi="黑体" w:eastAsia="黑体" w:cs="黑体"/>
          <w:spacing w:val="-4"/>
          <w:sz w:val="31"/>
          <w:szCs w:val="31"/>
        </w:rPr>
        <w:t>2</w:t>
      </w:r>
    </w:p>
    <w:p>
      <w:pPr>
        <w:spacing w:line="303" w:lineRule="auto"/>
        <w:rPr>
          <w:rFonts w:ascii="Arial"/>
          <w:sz w:val="21"/>
        </w:rPr>
      </w:pPr>
    </w:p>
    <w:p>
      <w:pPr>
        <w:spacing w:line="304" w:lineRule="auto"/>
        <w:rPr>
          <w:rFonts w:ascii="Arial"/>
          <w:sz w:val="21"/>
        </w:rPr>
      </w:pPr>
    </w:p>
    <w:p>
      <w:pPr>
        <w:spacing w:before="4" w:line="186" w:lineRule="auto"/>
        <w:ind w:left="1052" w:firstLine="1344" w:firstLineChars="300"/>
        <w:rPr>
          <w:rFonts w:hint="eastAsia" w:ascii="微软雅黑" w:hAnsi="微软雅黑" w:eastAsia="微软雅黑" w:cs="微软雅黑"/>
          <w:color w:val="333333"/>
          <w:spacing w:val="9"/>
          <w:sz w:val="43"/>
          <w:szCs w:val="43"/>
          <w:lang w:val="en-US" w:eastAsia="zh-CN"/>
        </w:rPr>
      </w:pPr>
      <w:r>
        <w:rPr>
          <w:rFonts w:hint="eastAsia" w:ascii="微软雅黑" w:hAnsi="微软雅黑" w:eastAsia="微软雅黑" w:cs="微软雅黑"/>
          <w:color w:val="333333"/>
          <w:spacing w:val="9"/>
          <w:sz w:val="43"/>
          <w:szCs w:val="43"/>
          <w:lang w:val="en-US" w:eastAsia="zh-CN"/>
        </w:rPr>
        <w:t>焦作工贸职业学院</w:t>
      </w:r>
    </w:p>
    <w:p>
      <w:pPr>
        <w:spacing w:before="4" w:line="186" w:lineRule="auto"/>
        <w:ind w:left="1052"/>
        <w:rPr>
          <w:rFonts w:ascii="微软雅黑" w:hAnsi="微软雅黑" w:eastAsia="微软雅黑" w:cs="微软雅黑"/>
          <w:sz w:val="43"/>
          <w:szCs w:val="43"/>
        </w:rPr>
      </w:pPr>
      <w:r>
        <w:rPr>
          <w:rFonts w:ascii="微软雅黑" w:hAnsi="微软雅黑" w:eastAsia="微软雅黑" w:cs="微软雅黑"/>
          <w:color w:val="333333"/>
          <w:spacing w:val="9"/>
          <w:sz w:val="43"/>
          <w:szCs w:val="43"/>
        </w:rPr>
        <w:t>大学生职业规划大赛就业赛道方案</w:t>
      </w:r>
    </w:p>
    <w:p>
      <w:pPr>
        <w:spacing w:line="287" w:lineRule="auto"/>
        <w:rPr>
          <w:rFonts w:ascii="Arial"/>
          <w:sz w:val="21"/>
        </w:rPr>
      </w:pPr>
    </w:p>
    <w:p>
      <w:pPr>
        <w:spacing w:line="288" w:lineRule="auto"/>
        <w:rPr>
          <w:rFonts w:ascii="Arial"/>
          <w:sz w:val="21"/>
        </w:rPr>
      </w:pPr>
    </w:p>
    <w:p>
      <w:pPr>
        <w:spacing w:before="101" w:line="228" w:lineRule="auto"/>
        <w:ind w:left="638"/>
        <w:rPr>
          <w:rFonts w:ascii="黑体" w:hAnsi="黑体" w:eastAsia="黑体" w:cs="黑体"/>
          <w:sz w:val="31"/>
          <w:szCs w:val="31"/>
        </w:rPr>
      </w:pPr>
      <w:r>
        <w:rPr>
          <w:rFonts w:ascii="黑体" w:hAnsi="黑体" w:eastAsia="黑体" w:cs="黑体"/>
          <w:spacing w:val="7"/>
          <w:sz w:val="31"/>
          <w:szCs w:val="31"/>
        </w:rPr>
        <w:t>一、比赛内容</w:t>
      </w:r>
    </w:p>
    <w:p>
      <w:pPr>
        <w:pStyle w:val="2"/>
        <w:spacing w:before="193" w:line="576" w:lineRule="exact"/>
        <w:ind w:left="643"/>
      </w:pPr>
      <w:r>
        <w:rPr>
          <w:spacing w:val="9"/>
          <w:position w:val="19"/>
        </w:rPr>
        <w:t>考察学生的求职实战能力，个人发展路径与经济社会发展</w:t>
      </w:r>
    </w:p>
    <w:p>
      <w:pPr>
        <w:pStyle w:val="2"/>
        <w:spacing w:line="227" w:lineRule="auto"/>
        <w:ind w:left="13"/>
      </w:pPr>
      <w:r>
        <w:rPr>
          <w:spacing w:val="8"/>
        </w:rPr>
        <w:t>需要的适应度，就业能力与职业目标和岗位要求的契合度。</w:t>
      </w:r>
    </w:p>
    <w:p>
      <w:pPr>
        <w:spacing w:before="195" w:line="227" w:lineRule="auto"/>
        <w:ind w:left="638"/>
        <w:rPr>
          <w:rFonts w:ascii="黑体" w:hAnsi="黑体" w:eastAsia="黑体" w:cs="黑体"/>
          <w:sz w:val="31"/>
          <w:szCs w:val="31"/>
        </w:rPr>
      </w:pPr>
      <w:r>
        <w:rPr>
          <w:rFonts w:ascii="黑体" w:hAnsi="黑体" w:eastAsia="黑体" w:cs="黑体"/>
          <w:spacing w:val="8"/>
          <w:sz w:val="31"/>
          <w:szCs w:val="31"/>
        </w:rPr>
        <w:t>二、参赛组别和对象</w:t>
      </w:r>
    </w:p>
    <w:p>
      <w:pPr>
        <w:pStyle w:val="2"/>
        <w:spacing w:before="195" w:line="227" w:lineRule="auto"/>
        <w:ind w:left="641"/>
      </w:pPr>
      <w:r>
        <w:rPr>
          <w:spacing w:val="8"/>
        </w:rPr>
        <w:t>就业赛道参赛对象为我校高职（专科）二、三年级学生。</w:t>
      </w:r>
    </w:p>
    <w:p>
      <w:pPr>
        <w:spacing w:before="194" w:line="228" w:lineRule="auto"/>
        <w:ind w:left="639"/>
        <w:rPr>
          <w:rFonts w:ascii="黑体" w:hAnsi="黑体" w:eastAsia="黑体" w:cs="黑体"/>
          <w:sz w:val="31"/>
          <w:szCs w:val="31"/>
        </w:rPr>
      </w:pPr>
      <w:r>
        <w:rPr>
          <w:rFonts w:ascii="黑体" w:hAnsi="黑体" w:eastAsia="黑体" w:cs="黑体"/>
          <w:spacing w:val="7"/>
          <w:sz w:val="31"/>
          <w:szCs w:val="31"/>
        </w:rPr>
        <w:t>三、参赛材料要求</w:t>
      </w:r>
    </w:p>
    <w:p>
      <w:pPr>
        <w:pStyle w:val="2"/>
        <w:spacing w:before="194" w:line="576" w:lineRule="exact"/>
        <w:ind w:left="645"/>
      </w:pPr>
      <w:r>
        <w:rPr>
          <w:spacing w:val="6"/>
          <w:position w:val="19"/>
        </w:rPr>
        <w:t>选手在大赛平台（网址：</w:t>
      </w:r>
      <w:r>
        <w:rPr>
          <w:rFonts w:hint="eastAsia"/>
          <w:spacing w:val="6"/>
          <w:position w:val="19"/>
        </w:rPr>
        <w:t>zgs.chsi.com.cn</w:t>
      </w:r>
      <w:r>
        <w:rPr>
          <w:spacing w:val="6"/>
          <w:position w:val="19"/>
        </w:rPr>
        <w:t>）提交以下参赛</w:t>
      </w:r>
    </w:p>
    <w:p>
      <w:pPr>
        <w:pStyle w:val="2"/>
        <w:spacing w:before="1" w:line="225" w:lineRule="auto"/>
      </w:pPr>
      <w:r>
        <w:rPr>
          <w:spacing w:val="-1"/>
        </w:rPr>
        <w:t>材料：</w:t>
      </w:r>
    </w:p>
    <w:p>
      <w:pPr>
        <w:pStyle w:val="2"/>
        <w:spacing w:before="198" w:line="226" w:lineRule="auto"/>
        <w:ind w:left="646"/>
      </w:pPr>
      <w:r>
        <w:rPr>
          <w:spacing w:val="-3"/>
        </w:rPr>
        <w:t>（一）求职简历（PDF</w:t>
      </w:r>
      <w:r>
        <w:rPr>
          <w:spacing w:val="-48"/>
        </w:rPr>
        <w:t xml:space="preserve"> </w:t>
      </w:r>
      <w:r>
        <w:rPr>
          <w:spacing w:val="-3"/>
        </w:rPr>
        <w:t>格式）。</w:t>
      </w:r>
    </w:p>
    <w:p>
      <w:pPr>
        <w:pStyle w:val="2"/>
        <w:spacing w:before="195" w:line="576" w:lineRule="exact"/>
        <w:ind w:left="646"/>
      </w:pPr>
      <w:r>
        <w:rPr>
          <w:spacing w:val="11"/>
          <w:position w:val="19"/>
        </w:rPr>
        <w:t>（二）就业能力展示（</w:t>
      </w:r>
      <w:r>
        <w:rPr>
          <w:position w:val="19"/>
        </w:rPr>
        <w:t>PPT</w:t>
      </w:r>
      <w:r>
        <w:rPr>
          <w:spacing w:val="-44"/>
          <w:position w:val="19"/>
        </w:rPr>
        <w:t xml:space="preserve"> </w:t>
      </w:r>
      <w:r>
        <w:rPr>
          <w:spacing w:val="11"/>
          <w:position w:val="19"/>
        </w:rPr>
        <w:t>格式，不超过</w:t>
      </w:r>
      <w:r>
        <w:rPr>
          <w:spacing w:val="-51"/>
          <w:position w:val="19"/>
        </w:rPr>
        <w:t xml:space="preserve"> </w:t>
      </w:r>
      <w:r>
        <w:rPr>
          <w:spacing w:val="11"/>
          <w:position w:val="19"/>
        </w:rPr>
        <w:t>50</w:t>
      </w:r>
      <w:r>
        <w:rPr>
          <w:position w:val="19"/>
        </w:rPr>
        <w:t>MB</w:t>
      </w:r>
      <w:r>
        <w:rPr>
          <w:spacing w:val="11"/>
          <w:position w:val="19"/>
        </w:rPr>
        <w:t>；可加入视</w:t>
      </w:r>
    </w:p>
    <w:p>
      <w:pPr>
        <w:pStyle w:val="2"/>
        <w:spacing w:before="1" w:line="229" w:lineRule="auto"/>
        <w:ind w:left="3"/>
      </w:pPr>
      <w:r>
        <w:rPr>
          <w:spacing w:val="-40"/>
        </w:rPr>
        <w:t>频）。</w:t>
      </w:r>
    </w:p>
    <w:p>
      <w:pPr>
        <w:pStyle w:val="2"/>
        <w:spacing w:before="191" w:line="576" w:lineRule="exact"/>
        <w:ind w:left="646"/>
      </w:pPr>
      <w:r>
        <w:rPr>
          <w:spacing w:val="12"/>
          <w:position w:val="19"/>
        </w:rPr>
        <w:t>（三）辅助证明材料，包括实践、实习、获奖等证明材料</w:t>
      </w:r>
    </w:p>
    <w:p>
      <w:pPr>
        <w:pStyle w:val="2"/>
        <w:spacing w:before="1" w:line="226" w:lineRule="auto"/>
        <w:ind w:left="5"/>
      </w:pPr>
      <w:r>
        <w:t>（PDF</w:t>
      </w:r>
      <w:r>
        <w:rPr>
          <w:spacing w:val="-42"/>
        </w:rPr>
        <w:t xml:space="preserve"> </w:t>
      </w:r>
      <w:r>
        <w:t>格式，整合为单个文件，不超过</w:t>
      </w:r>
      <w:r>
        <w:rPr>
          <w:spacing w:val="-55"/>
        </w:rPr>
        <w:t xml:space="preserve"> </w:t>
      </w:r>
      <w:r>
        <w:t>50MB）。</w:t>
      </w:r>
    </w:p>
    <w:p>
      <w:pPr>
        <w:spacing w:before="195" w:line="228" w:lineRule="auto"/>
        <w:ind w:left="651"/>
        <w:rPr>
          <w:rFonts w:ascii="黑体" w:hAnsi="黑体" w:eastAsia="黑体" w:cs="黑体"/>
          <w:sz w:val="31"/>
          <w:szCs w:val="31"/>
        </w:rPr>
      </w:pPr>
      <w:r>
        <w:rPr>
          <w:rFonts w:ascii="黑体" w:hAnsi="黑体" w:eastAsia="黑体" w:cs="黑体"/>
          <w:spacing w:val="4"/>
          <w:sz w:val="31"/>
          <w:szCs w:val="31"/>
        </w:rPr>
        <w:t>四、比赛环节</w:t>
      </w:r>
    </w:p>
    <w:p>
      <w:pPr>
        <w:pStyle w:val="2"/>
        <w:spacing w:before="194" w:line="576" w:lineRule="exact"/>
        <w:jc w:val="right"/>
      </w:pPr>
      <w:r>
        <w:rPr>
          <w:spacing w:val="8"/>
          <w:position w:val="19"/>
        </w:rPr>
        <w:t>就业赛道设主题陈述、综合面试、天降</w:t>
      </w:r>
      <w:r>
        <w:rPr>
          <w:spacing w:val="-53"/>
          <w:position w:val="19"/>
        </w:rPr>
        <w:t xml:space="preserve"> </w:t>
      </w:r>
      <w:r>
        <w:rPr>
          <w:position w:val="19"/>
        </w:rPr>
        <w:t>offer</w:t>
      </w:r>
      <w:r>
        <w:rPr>
          <w:spacing w:val="8"/>
          <w:position w:val="19"/>
        </w:rPr>
        <w:t>（录用意向）</w:t>
      </w:r>
    </w:p>
    <w:p>
      <w:pPr>
        <w:pStyle w:val="2"/>
        <w:spacing w:line="227" w:lineRule="auto"/>
      </w:pPr>
      <w:r>
        <w:rPr>
          <w:spacing w:val="-1"/>
        </w:rPr>
        <w:t>环节。</w:t>
      </w:r>
    </w:p>
    <w:p>
      <w:pPr>
        <w:spacing w:line="227" w:lineRule="auto"/>
        <w:sectPr>
          <w:footerReference r:id="rId8" w:type="default"/>
          <w:pgSz w:w="11906" w:h="16839"/>
          <w:pgMar w:top="1431" w:right="1465" w:bottom="1133" w:left="1606" w:header="0" w:footer="855" w:gutter="0"/>
          <w:pgNumType w:fmt="decimal"/>
          <w:cols w:space="720" w:num="1"/>
        </w:sectPr>
      </w:pPr>
    </w:p>
    <w:p>
      <w:pPr>
        <w:spacing w:line="345" w:lineRule="auto"/>
        <w:rPr>
          <w:rFonts w:ascii="Arial"/>
          <w:sz w:val="21"/>
        </w:rPr>
      </w:pPr>
    </w:p>
    <w:p>
      <w:pPr>
        <w:spacing w:line="346" w:lineRule="auto"/>
        <w:rPr>
          <w:rFonts w:ascii="Arial"/>
          <w:sz w:val="21"/>
        </w:rPr>
      </w:pPr>
    </w:p>
    <w:p>
      <w:pPr>
        <w:pStyle w:val="2"/>
        <w:spacing w:before="101" w:line="576" w:lineRule="exact"/>
        <w:ind w:left="1033"/>
      </w:pPr>
      <w:r>
        <w:rPr>
          <w:spacing w:val="7"/>
          <w:position w:val="19"/>
          <w14:textOutline w14:w="5793" w14:cap="sq" w14:cmpd="sng">
            <w14:solidFill>
              <w14:srgbClr w14:val="000000"/>
            </w14:solidFill>
            <w14:prstDash w14:val="solid"/>
            <w14:bevel/>
          </w14:textOutline>
        </w:rPr>
        <w:t>（一）主题陈述（7</w:t>
      </w:r>
      <w:r>
        <w:rPr>
          <w:spacing w:val="-46"/>
          <w:position w:val="19"/>
        </w:rPr>
        <w:t xml:space="preserve"> </w:t>
      </w:r>
      <w:r>
        <w:rPr>
          <w:spacing w:val="7"/>
          <w:position w:val="19"/>
          <w14:textOutline w14:w="5793" w14:cap="sq" w14:cmpd="sng">
            <w14:solidFill>
              <w14:srgbClr w14:val="000000"/>
            </w14:solidFill>
            <w14:prstDash w14:val="solid"/>
            <w14:bevel/>
          </w14:textOutline>
        </w:rPr>
        <w:t>分钟</w:t>
      </w:r>
      <w:r>
        <w:rPr>
          <w:spacing w:val="-57"/>
          <w:position w:val="19"/>
          <w14:textOutline w14:w="5793" w14:cap="sq" w14:cmpd="sng">
            <w14:solidFill>
              <w14:srgbClr w14:val="000000"/>
            </w14:solidFill>
            <w14:prstDash w14:val="solid"/>
            <w14:bevel/>
          </w14:textOutline>
        </w:rPr>
        <w:t>）：</w:t>
      </w:r>
      <w:r>
        <w:rPr>
          <w:spacing w:val="7"/>
          <w:position w:val="19"/>
        </w:rPr>
        <w:t>选手陈述个人求职</w:t>
      </w:r>
      <w:r>
        <w:rPr>
          <w:spacing w:val="6"/>
          <w:position w:val="19"/>
        </w:rPr>
        <w:t>意向和职业</w:t>
      </w:r>
    </w:p>
    <w:p>
      <w:pPr>
        <w:pStyle w:val="2"/>
        <w:spacing w:line="227" w:lineRule="auto"/>
        <w:ind w:left="392"/>
      </w:pPr>
      <w:r>
        <w:rPr>
          <w:spacing w:val="7"/>
        </w:rPr>
        <w:t>准备情况，展示通用素质与岗位能力。</w:t>
      </w:r>
    </w:p>
    <w:p>
      <w:pPr>
        <w:pStyle w:val="2"/>
        <w:spacing w:before="194" w:line="576" w:lineRule="exact"/>
        <w:ind w:left="1033"/>
      </w:pPr>
      <w:r>
        <w:rPr>
          <w:spacing w:val="7"/>
          <w:position w:val="19"/>
          <w14:textOutline w14:w="5793" w14:cap="sq" w14:cmpd="sng">
            <w14:solidFill>
              <w14:srgbClr w14:val="000000"/>
            </w14:solidFill>
            <w14:prstDash w14:val="solid"/>
            <w14:bevel/>
          </w14:textOutline>
        </w:rPr>
        <w:t>（二）综合面试（8</w:t>
      </w:r>
      <w:r>
        <w:rPr>
          <w:spacing w:val="-46"/>
          <w:position w:val="19"/>
        </w:rPr>
        <w:t xml:space="preserve"> </w:t>
      </w:r>
      <w:r>
        <w:rPr>
          <w:spacing w:val="7"/>
          <w:position w:val="19"/>
          <w14:textOutline w14:w="5793" w14:cap="sq" w14:cmpd="sng">
            <w14:solidFill>
              <w14:srgbClr w14:val="000000"/>
            </w14:solidFill>
            <w14:prstDash w14:val="solid"/>
            <w14:bevel/>
          </w14:textOutline>
        </w:rPr>
        <w:t>分钟</w:t>
      </w:r>
      <w:r>
        <w:rPr>
          <w:spacing w:val="-58"/>
          <w:position w:val="19"/>
          <w14:textOutline w14:w="5793" w14:cap="sq" w14:cmpd="sng">
            <w14:solidFill>
              <w14:srgbClr w14:val="000000"/>
            </w14:solidFill>
            <w14:prstDash w14:val="solid"/>
            <w14:bevel/>
          </w14:textOutline>
        </w:rPr>
        <w:t>）：</w:t>
      </w:r>
      <w:r>
        <w:rPr>
          <w:spacing w:val="7"/>
          <w:position w:val="19"/>
        </w:rPr>
        <w:t>评委提出真实工作场景</w:t>
      </w:r>
      <w:r>
        <w:rPr>
          <w:spacing w:val="6"/>
          <w:position w:val="19"/>
        </w:rPr>
        <w:t>中可能</w:t>
      </w:r>
    </w:p>
    <w:p>
      <w:pPr>
        <w:pStyle w:val="2"/>
        <w:spacing w:before="1" w:line="227" w:lineRule="auto"/>
        <w:ind w:left="392"/>
      </w:pPr>
      <w:r>
        <w:rPr>
          <w:spacing w:val="6"/>
        </w:rPr>
        <w:t>遇到的问题，选手提出解决方案；评委结合选手陈述自由提问。</w:t>
      </w:r>
    </w:p>
    <w:p>
      <w:pPr>
        <w:pStyle w:val="2"/>
        <w:spacing w:before="193" w:line="576" w:lineRule="exact"/>
        <w:ind w:left="1033"/>
      </w:pPr>
      <w:r>
        <w:rPr>
          <w:spacing w:val="10"/>
          <w:position w:val="19"/>
          <w14:textOutline w14:w="5793" w14:cap="sq" w14:cmpd="sng">
            <w14:solidFill>
              <w14:srgbClr w14:val="000000"/>
            </w14:solidFill>
            <w14:prstDash w14:val="solid"/>
            <w14:bevel/>
          </w14:textOutline>
        </w:rPr>
        <w:t>（三）天降</w:t>
      </w:r>
      <w:r>
        <w:rPr>
          <w:spacing w:val="-56"/>
          <w:position w:val="19"/>
        </w:rPr>
        <w:t xml:space="preserve"> </w:t>
      </w:r>
      <w:r>
        <w:rPr>
          <w:position w:val="19"/>
          <w14:textOutline w14:w="5793" w14:cap="sq" w14:cmpd="sng">
            <w14:solidFill>
              <w14:srgbClr w14:val="000000"/>
            </w14:solidFill>
            <w14:prstDash w14:val="solid"/>
            <w14:bevel/>
          </w14:textOutline>
        </w:rPr>
        <w:t>offer</w:t>
      </w:r>
      <w:r>
        <w:rPr>
          <w:spacing w:val="10"/>
          <w:position w:val="19"/>
          <w14:textOutline w14:w="5793" w14:cap="sq" w14:cmpd="sng">
            <w14:solidFill>
              <w14:srgbClr w14:val="000000"/>
            </w14:solidFill>
            <w14:prstDash w14:val="solid"/>
            <w14:bevel/>
          </w14:textOutline>
        </w:rPr>
        <w:t>（3</w:t>
      </w:r>
      <w:r>
        <w:rPr>
          <w:spacing w:val="-48"/>
          <w:position w:val="19"/>
        </w:rPr>
        <w:t xml:space="preserve"> </w:t>
      </w:r>
      <w:r>
        <w:rPr>
          <w:spacing w:val="10"/>
          <w:position w:val="19"/>
          <w14:textOutline w14:w="5793" w14:cap="sq" w14:cmpd="sng">
            <w14:solidFill>
              <w14:srgbClr w14:val="000000"/>
            </w14:solidFill>
            <w14:prstDash w14:val="solid"/>
            <w14:bevel/>
          </w14:textOutline>
        </w:rPr>
        <w:t>分钟</w:t>
      </w:r>
      <w:r>
        <w:rPr>
          <w:spacing w:val="-45"/>
          <w:position w:val="19"/>
          <w14:textOutline w14:w="5793" w14:cap="sq" w14:cmpd="sng">
            <w14:solidFill>
              <w14:srgbClr w14:val="000000"/>
            </w14:solidFill>
            <w14:prstDash w14:val="solid"/>
            <w14:bevel/>
          </w14:textOutline>
        </w:rPr>
        <w:t>）</w:t>
      </w:r>
      <w:r>
        <w:rPr>
          <w:rFonts w:ascii="楷体" w:hAnsi="楷体" w:eastAsia="楷体" w:cs="楷体"/>
          <w:spacing w:val="-45"/>
          <w:position w:val="19"/>
        </w:rPr>
        <w:t>：</w:t>
      </w:r>
      <w:r>
        <w:rPr>
          <w:spacing w:val="10"/>
          <w:position w:val="19"/>
        </w:rPr>
        <w:t>用人单位根据选手表现，决</w:t>
      </w:r>
    </w:p>
    <w:p>
      <w:pPr>
        <w:pStyle w:val="2"/>
        <w:spacing w:before="1" w:line="225" w:lineRule="auto"/>
        <w:ind w:left="394"/>
      </w:pPr>
      <w:r>
        <w:rPr>
          <w:spacing w:val="7"/>
        </w:rPr>
        <w:t>定是否给出录用意向，并对选手作点评。</w:t>
      </w:r>
    </w:p>
    <w:p>
      <w:pPr>
        <w:spacing w:before="197" w:line="227" w:lineRule="auto"/>
        <w:ind w:left="1029"/>
        <w:rPr>
          <w:rFonts w:ascii="黑体" w:hAnsi="黑体" w:eastAsia="黑体" w:cs="黑体"/>
          <w:sz w:val="31"/>
          <w:szCs w:val="31"/>
        </w:rPr>
      </w:pPr>
      <w:r>
        <w:rPr>
          <w:rFonts w:ascii="黑体" w:hAnsi="黑体" w:eastAsia="黑体" w:cs="黑体"/>
          <w:spacing w:val="6"/>
          <w:sz w:val="31"/>
          <w:szCs w:val="31"/>
        </w:rPr>
        <w:t>五、评审标准</w:t>
      </w:r>
    </w:p>
    <w:p>
      <w:pPr>
        <w:spacing w:line="85" w:lineRule="auto"/>
        <w:rPr>
          <w:rFonts w:ascii="Arial"/>
          <w:sz w:val="2"/>
        </w:rPr>
      </w:pPr>
    </w:p>
    <w:tbl>
      <w:tblPr>
        <w:tblStyle w:val="8"/>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484"/>
        <w:gridCol w:w="3327"/>
        <w:gridCol w:w="748"/>
        <w:gridCol w:w="741"/>
        <w:gridCol w:w="743"/>
        <w:gridCol w:w="743"/>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00" w:type="dxa"/>
            <w:gridSpan w:val="2"/>
            <w:vAlign w:val="top"/>
          </w:tcPr>
          <w:p>
            <w:pPr>
              <w:pStyle w:val="7"/>
              <w:spacing w:before="176" w:line="223" w:lineRule="auto"/>
              <w:ind w:left="935"/>
            </w:pPr>
            <w:r>
              <w:rPr>
                <w:spacing w:val="-9"/>
                <w14:textOutline w14:w="5103" w14:cap="sq" w14:cmpd="sng">
                  <w14:solidFill>
                    <w14:srgbClr w14:val="000000"/>
                  </w14:solidFill>
                  <w14:prstDash w14:val="solid"/>
                  <w14:bevel/>
                </w14:textOutline>
              </w:rPr>
              <w:t>指标</w:t>
            </w:r>
          </w:p>
        </w:tc>
        <w:tc>
          <w:tcPr>
            <w:tcW w:w="3327" w:type="dxa"/>
            <w:vMerge w:val="restart"/>
            <w:tcBorders>
              <w:bottom w:val="nil"/>
            </w:tcBorders>
            <w:vAlign w:val="top"/>
          </w:tcPr>
          <w:p>
            <w:pPr>
              <w:spacing w:line="400" w:lineRule="auto"/>
              <w:rPr>
                <w:rFonts w:ascii="Arial"/>
                <w:sz w:val="21"/>
              </w:rPr>
            </w:pPr>
          </w:p>
          <w:p>
            <w:pPr>
              <w:pStyle w:val="7"/>
              <w:spacing w:before="91" w:line="224" w:lineRule="auto"/>
              <w:ind w:left="1399"/>
            </w:pPr>
            <w:r>
              <w:rPr>
                <w:spacing w:val="-9"/>
                <w14:textOutline w14:w="5103" w14:cap="sq" w14:cmpd="sng">
                  <w14:solidFill>
                    <w14:srgbClr w14:val="000000"/>
                  </w14:solidFill>
                  <w14:prstDash w14:val="solid"/>
                  <w14:bevel/>
                </w14:textOutline>
              </w:rPr>
              <w:t>说明</w:t>
            </w:r>
          </w:p>
        </w:tc>
        <w:tc>
          <w:tcPr>
            <w:tcW w:w="3734" w:type="dxa"/>
            <w:gridSpan w:val="5"/>
            <w:vAlign w:val="top"/>
          </w:tcPr>
          <w:p>
            <w:pPr>
              <w:pStyle w:val="7"/>
              <w:spacing w:before="175" w:line="224" w:lineRule="auto"/>
              <w:ind w:left="1182"/>
            </w:pPr>
            <w:r>
              <w:rPr>
                <w:spacing w:val="-4"/>
                <w14:textOutline w14:w="5103" w14:cap="sq" w14:cmpd="sng">
                  <w14:solidFill>
                    <w14:srgbClr w14:val="000000"/>
                  </w14:solidFill>
                  <w14:prstDash w14:val="solid"/>
                  <w14:bevel/>
                </w14:textOutline>
              </w:rPr>
              <w:t>分赛道分值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16" w:type="dxa"/>
            <w:vAlign w:val="top"/>
          </w:tcPr>
          <w:p>
            <w:pPr>
              <w:pStyle w:val="7"/>
              <w:spacing w:before="38"/>
              <w:ind w:left="235"/>
              <w:rPr>
                <w:sz w:val="24"/>
                <w:szCs w:val="24"/>
              </w:rPr>
            </w:pPr>
            <w:r>
              <w:rPr>
                <w:spacing w:val="-1"/>
                <w:sz w:val="24"/>
                <w:szCs w:val="24"/>
                <w14:textOutline w14:w="4358" w14:cap="sq" w14:cmpd="sng">
                  <w14:solidFill>
                    <w14:srgbClr w14:val="000000"/>
                  </w14:solidFill>
                  <w14:prstDash w14:val="solid"/>
                  <w14:bevel/>
                </w14:textOutline>
              </w:rPr>
              <w:t>一级</w:t>
            </w:r>
          </w:p>
          <w:p>
            <w:pPr>
              <w:pStyle w:val="7"/>
              <w:spacing w:line="206" w:lineRule="auto"/>
              <w:ind w:left="231"/>
              <w:rPr>
                <w:sz w:val="24"/>
                <w:szCs w:val="24"/>
              </w:rPr>
            </w:pPr>
            <w:r>
              <w:rPr>
                <w:spacing w:val="-8"/>
                <w:sz w:val="24"/>
                <w:szCs w:val="24"/>
                <w14:textOutline w14:w="4358" w14:cap="sq" w14:cmpd="sng">
                  <w14:solidFill>
                    <w14:srgbClr w14:val="000000"/>
                  </w14:solidFill>
                  <w14:prstDash w14:val="solid"/>
                  <w14:bevel/>
                </w14:textOutline>
              </w:rPr>
              <w:t>指标</w:t>
            </w:r>
          </w:p>
        </w:tc>
        <w:tc>
          <w:tcPr>
            <w:tcW w:w="1484" w:type="dxa"/>
            <w:vAlign w:val="top"/>
          </w:tcPr>
          <w:p>
            <w:pPr>
              <w:pStyle w:val="7"/>
              <w:spacing w:before="195" w:line="222" w:lineRule="auto"/>
              <w:ind w:left="278"/>
              <w:rPr>
                <w:sz w:val="24"/>
                <w:szCs w:val="24"/>
              </w:rPr>
            </w:pPr>
            <w:r>
              <w:rPr>
                <w:spacing w:val="-6"/>
                <w:sz w:val="24"/>
                <w:szCs w:val="24"/>
                <w14:textOutline w14:w="4358" w14:cap="sq" w14:cmpd="sng">
                  <w14:solidFill>
                    <w14:srgbClr w14:val="000000"/>
                  </w14:solidFill>
                  <w14:prstDash w14:val="solid"/>
                  <w14:bevel/>
                </w14:textOutline>
              </w:rPr>
              <w:t>二级指标</w:t>
            </w:r>
          </w:p>
        </w:tc>
        <w:tc>
          <w:tcPr>
            <w:tcW w:w="3327" w:type="dxa"/>
            <w:vMerge w:val="continue"/>
            <w:tcBorders>
              <w:top w:val="nil"/>
            </w:tcBorders>
            <w:vAlign w:val="top"/>
          </w:tcPr>
          <w:p>
            <w:pPr>
              <w:rPr>
                <w:rFonts w:ascii="Arial"/>
                <w:sz w:val="21"/>
              </w:rPr>
            </w:pPr>
          </w:p>
        </w:tc>
        <w:tc>
          <w:tcPr>
            <w:tcW w:w="748" w:type="dxa"/>
            <w:vAlign w:val="top"/>
          </w:tcPr>
          <w:p>
            <w:pPr>
              <w:pStyle w:val="7"/>
              <w:spacing w:before="39" w:line="223" w:lineRule="auto"/>
              <w:ind w:left="146" w:right="131" w:firstLine="2"/>
              <w:rPr>
                <w:sz w:val="24"/>
                <w:szCs w:val="24"/>
              </w:rPr>
            </w:pPr>
            <w:r>
              <w:rPr>
                <w:spacing w:val="-9"/>
                <w:sz w:val="24"/>
                <w:szCs w:val="24"/>
                <w14:textOutline w14:w="4358" w14:cap="sq" w14:cmpd="sng">
                  <w14:solidFill>
                    <w14:srgbClr w14:val="000000"/>
                  </w14:solidFill>
                  <w14:prstDash w14:val="solid"/>
                  <w14:bevel/>
                </w14:textOutline>
              </w:rPr>
              <w:t>产品</w:t>
            </w:r>
            <w:r>
              <w:rPr>
                <w:sz w:val="24"/>
                <w:szCs w:val="24"/>
              </w:rPr>
              <w:t xml:space="preserve"> </w:t>
            </w:r>
            <w:r>
              <w:rPr>
                <w:spacing w:val="-8"/>
                <w:sz w:val="24"/>
                <w:szCs w:val="24"/>
                <w14:textOutline w14:w="4358" w14:cap="sq" w14:cmpd="sng">
                  <w14:solidFill>
                    <w14:srgbClr w14:val="000000"/>
                  </w14:solidFill>
                  <w14:prstDash w14:val="solid"/>
                  <w14:bevel/>
                </w14:textOutline>
              </w:rPr>
              <w:t>研发</w:t>
            </w:r>
          </w:p>
        </w:tc>
        <w:tc>
          <w:tcPr>
            <w:tcW w:w="741" w:type="dxa"/>
            <w:vAlign w:val="top"/>
          </w:tcPr>
          <w:p>
            <w:pPr>
              <w:pStyle w:val="7"/>
              <w:spacing w:before="39" w:line="223" w:lineRule="auto"/>
              <w:ind w:left="144" w:right="126" w:firstLine="14"/>
              <w:rPr>
                <w:sz w:val="24"/>
                <w:szCs w:val="24"/>
              </w:rPr>
            </w:pPr>
            <w:r>
              <w:rPr>
                <w:spacing w:val="-15"/>
                <w:sz w:val="24"/>
                <w:szCs w:val="24"/>
                <w14:textOutline w14:w="4358" w14:cap="sq" w14:cmpd="sng">
                  <w14:solidFill>
                    <w14:srgbClr w14:val="000000"/>
                  </w14:solidFill>
                  <w14:prstDash w14:val="solid"/>
                  <w14:bevel/>
                </w14:textOutline>
              </w:rPr>
              <w:t>生产</w:t>
            </w:r>
            <w:r>
              <w:rPr>
                <w:sz w:val="24"/>
                <w:szCs w:val="24"/>
              </w:rPr>
              <w:t xml:space="preserve"> </w:t>
            </w:r>
            <w:r>
              <w:rPr>
                <w:spacing w:val="-8"/>
                <w:sz w:val="24"/>
                <w:szCs w:val="24"/>
                <w14:textOutline w14:w="4358" w14:cap="sq" w14:cmpd="sng">
                  <w14:solidFill>
                    <w14:srgbClr w14:val="000000"/>
                  </w14:solidFill>
                  <w14:prstDash w14:val="solid"/>
                  <w14:bevel/>
                </w14:textOutline>
              </w:rPr>
              <w:t>服务</w:t>
            </w:r>
          </w:p>
        </w:tc>
        <w:tc>
          <w:tcPr>
            <w:tcW w:w="743" w:type="dxa"/>
            <w:vAlign w:val="top"/>
          </w:tcPr>
          <w:p>
            <w:pPr>
              <w:pStyle w:val="7"/>
              <w:spacing w:before="39" w:line="223" w:lineRule="auto"/>
              <w:ind w:left="152" w:right="127"/>
              <w:rPr>
                <w:sz w:val="24"/>
                <w:szCs w:val="24"/>
              </w:rPr>
            </w:pPr>
            <w:r>
              <w:rPr>
                <w:spacing w:val="-12"/>
                <w:sz w:val="24"/>
                <w:szCs w:val="24"/>
                <w14:textOutline w14:w="4358" w14:cap="sq" w14:cmpd="sng">
                  <w14:solidFill>
                    <w14:srgbClr w14:val="000000"/>
                  </w14:solidFill>
                  <w14:prstDash w14:val="solid"/>
                  <w14:bevel/>
                </w14:textOutline>
              </w:rPr>
              <w:t>市场</w:t>
            </w:r>
            <w:r>
              <w:rPr>
                <w:sz w:val="24"/>
                <w:szCs w:val="24"/>
              </w:rPr>
              <w:t xml:space="preserve"> </w:t>
            </w:r>
            <w:r>
              <w:rPr>
                <w:spacing w:val="-12"/>
                <w:sz w:val="24"/>
                <w:szCs w:val="24"/>
                <w14:textOutline w14:w="4358" w14:cap="sq" w14:cmpd="sng">
                  <w14:solidFill>
                    <w14:srgbClr w14:val="000000"/>
                  </w14:solidFill>
                  <w14:prstDash w14:val="solid"/>
                  <w14:bevel/>
                </w14:textOutline>
              </w:rPr>
              <w:t>营销</w:t>
            </w:r>
          </w:p>
        </w:tc>
        <w:tc>
          <w:tcPr>
            <w:tcW w:w="743" w:type="dxa"/>
            <w:vAlign w:val="top"/>
          </w:tcPr>
          <w:p>
            <w:pPr>
              <w:pStyle w:val="7"/>
              <w:spacing w:before="39" w:line="223" w:lineRule="auto"/>
              <w:ind w:left="143" w:right="129" w:firstLine="5"/>
              <w:rPr>
                <w:sz w:val="24"/>
                <w:szCs w:val="24"/>
              </w:rPr>
            </w:pPr>
            <w:r>
              <w:rPr>
                <w:spacing w:val="-11"/>
                <w:sz w:val="24"/>
                <w:szCs w:val="24"/>
                <w14:textOutline w14:w="4358" w14:cap="sq" w14:cmpd="sng">
                  <w14:solidFill>
                    <w14:srgbClr w14:val="000000"/>
                  </w14:solidFill>
                  <w14:prstDash w14:val="solid"/>
                  <w14:bevel/>
                </w14:textOutline>
              </w:rPr>
              <w:t>通用</w:t>
            </w:r>
            <w:r>
              <w:rPr>
                <w:sz w:val="24"/>
                <w:szCs w:val="24"/>
              </w:rPr>
              <w:t xml:space="preserve"> </w:t>
            </w:r>
            <w:r>
              <w:rPr>
                <w:spacing w:val="-8"/>
                <w:sz w:val="24"/>
                <w:szCs w:val="24"/>
                <w14:textOutline w14:w="4358" w14:cap="sq" w14:cmpd="sng">
                  <w14:solidFill>
                    <w14:srgbClr w14:val="000000"/>
                  </w14:solidFill>
                  <w14:prstDash w14:val="solid"/>
                  <w14:bevel/>
                </w14:textOutline>
              </w:rPr>
              <w:t>职能</w:t>
            </w:r>
          </w:p>
        </w:tc>
        <w:tc>
          <w:tcPr>
            <w:tcW w:w="759" w:type="dxa"/>
            <w:vAlign w:val="top"/>
          </w:tcPr>
          <w:p>
            <w:pPr>
              <w:pStyle w:val="7"/>
              <w:spacing w:before="39" w:line="223" w:lineRule="auto"/>
              <w:ind w:left="149" w:right="139" w:firstLine="5"/>
              <w:rPr>
                <w:sz w:val="24"/>
                <w:szCs w:val="24"/>
              </w:rPr>
            </w:pPr>
            <w:r>
              <w:rPr>
                <w:spacing w:val="-11"/>
                <w:sz w:val="24"/>
                <w:szCs w:val="24"/>
                <w14:textOutline w14:w="4358" w14:cap="sq" w14:cmpd="sng">
                  <w14:solidFill>
                    <w14:srgbClr w14:val="000000"/>
                  </w14:solidFill>
                  <w14:prstDash w14:val="solid"/>
                  <w14:bevel/>
                </w14:textOutline>
              </w:rPr>
              <w:t>公共</w:t>
            </w:r>
            <w:r>
              <w:rPr>
                <w:sz w:val="24"/>
                <w:szCs w:val="24"/>
              </w:rPr>
              <w:t xml:space="preserve"> </w:t>
            </w:r>
            <w:r>
              <w:rPr>
                <w:spacing w:val="-8"/>
                <w:sz w:val="24"/>
                <w:szCs w:val="24"/>
                <w14:textOutline w14:w="4358" w14:cap="sq" w14:cmpd="sng">
                  <w14:solidFill>
                    <w14:srgbClr w14:val="000000"/>
                  </w14:solidFill>
                  <w14:prstDash w14:val="solid"/>
                  <w14:bevel/>
                </w14:textOutline>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16"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91" w:line="624" w:lineRule="exact"/>
              <w:ind w:left="199"/>
            </w:pPr>
            <w:r>
              <w:rPr>
                <w:spacing w:val="-12"/>
                <w:position w:val="26"/>
              </w:rPr>
              <w:t>通用</w:t>
            </w:r>
          </w:p>
          <w:p>
            <w:pPr>
              <w:pStyle w:val="7"/>
              <w:spacing w:before="1" w:line="225" w:lineRule="auto"/>
              <w:ind w:left="208"/>
            </w:pPr>
            <w:r>
              <w:rPr>
                <w:spacing w:val="-17"/>
              </w:rPr>
              <w:t>素质</w:t>
            </w:r>
          </w:p>
        </w:tc>
        <w:tc>
          <w:tcPr>
            <w:tcW w:w="1484" w:type="dxa"/>
            <w:vAlign w:val="top"/>
          </w:tcPr>
          <w:p>
            <w:pPr>
              <w:spacing w:line="351" w:lineRule="auto"/>
              <w:rPr>
                <w:rFonts w:ascii="Arial"/>
                <w:sz w:val="21"/>
              </w:rPr>
            </w:pPr>
          </w:p>
          <w:p>
            <w:pPr>
              <w:spacing w:line="351" w:lineRule="auto"/>
              <w:rPr>
                <w:rFonts w:ascii="Arial"/>
                <w:sz w:val="21"/>
              </w:rPr>
            </w:pPr>
          </w:p>
          <w:p>
            <w:pPr>
              <w:pStyle w:val="7"/>
              <w:spacing w:before="91" w:line="223" w:lineRule="auto"/>
              <w:ind w:left="195"/>
            </w:pPr>
            <w:r>
              <w:rPr>
                <w:spacing w:val="-5"/>
              </w:rPr>
              <w:t>职业精神</w:t>
            </w:r>
          </w:p>
        </w:tc>
        <w:tc>
          <w:tcPr>
            <w:tcW w:w="3327" w:type="dxa"/>
            <w:vAlign w:val="top"/>
          </w:tcPr>
          <w:p>
            <w:pPr>
              <w:pStyle w:val="7"/>
              <w:spacing w:before="174" w:line="411" w:lineRule="auto"/>
              <w:ind w:left="123" w:right="103" w:firstLine="3"/>
              <w:jc w:val="both"/>
            </w:pPr>
            <w:r>
              <w:t>具有家国情怀，有爱岗敬</w:t>
            </w:r>
            <w:r>
              <w:rPr>
                <w:spacing w:val="9"/>
              </w:rPr>
              <w:t xml:space="preserve"> </w:t>
            </w:r>
            <w:r>
              <w:rPr>
                <w:spacing w:val="1"/>
              </w:rPr>
              <w:t>业、忠诚守信、奋斗奉献</w:t>
            </w:r>
          </w:p>
          <w:p>
            <w:pPr>
              <w:pStyle w:val="7"/>
              <w:spacing w:before="1" w:line="222" w:lineRule="auto"/>
              <w:ind w:left="123"/>
            </w:pPr>
            <w:r>
              <w:rPr>
                <w:spacing w:val="-6"/>
              </w:rPr>
              <w:t>精神等</w:t>
            </w:r>
          </w:p>
        </w:tc>
        <w:tc>
          <w:tcPr>
            <w:tcW w:w="748"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91" w:line="181" w:lineRule="auto"/>
              <w:ind w:left="247"/>
            </w:pPr>
            <w:r>
              <w:rPr>
                <w:spacing w:val="-7"/>
              </w:rPr>
              <w:t>35</w:t>
            </w:r>
          </w:p>
        </w:tc>
        <w:tc>
          <w:tcPr>
            <w:tcW w:w="741"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91" w:line="181" w:lineRule="auto"/>
              <w:ind w:left="245"/>
            </w:pPr>
            <w:r>
              <w:rPr>
                <w:spacing w:val="-7"/>
              </w:rPr>
              <w:t>35</w:t>
            </w:r>
          </w:p>
        </w:tc>
        <w:tc>
          <w:tcPr>
            <w:tcW w:w="74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91" w:line="181" w:lineRule="auto"/>
              <w:ind w:left="239"/>
            </w:pPr>
            <w:r>
              <w:rPr>
                <w:spacing w:val="-4"/>
              </w:rPr>
              <w:t>45</w:t>
            </w:r>
          </w:p>
        </w:tc>
        <w:tc>
          <w:tcPr>
            <w:tcW w:w="74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91" w:line="181" w:lineRule="auto"/>
              <w:ind w:left="238"/>
            </w:pPr>
            <w:r>
              <w:rPr>
                <w:spacing w:val="-4"/>
              </w:rPr>
              <w:t>45</w:t>
            </w:r>
          </w:p>
        </w:tc>
        <w:tc>
          <w:tcPr>
            <w:tcW w:w="759"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7"/>
              <w:spacing w:before="91" w:line="181" w:lineRule="auto"/>
              <w:ind w:left="246"/>
            </w:pPr>
            <w:r>
              <w:rPr>
                <w:spacing w:val="-5"/>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16" w:type="dxa"/>
            <w:vMerge w:val="continue"/>
            <w:tcBorders>
              <w:top w:val="nil"/>
              <w:bottom w:val="nil"/>
            </w:tcBorders>
            <w:vAlign w:val="top"/>
          </w:tcPr>
          <w:p>
            <w:pPr>
              <w:rPr>
                <w:rFonts w:ascii="Arial"/>
                <w:sz w:val="21"/>
              </w:rPr>
            </w:pPr>
          </w:p>
        </w:tc>
        <w:tc>
          <w:tcPr>
            <w:tcW w:w="1484" w:type="dxa"/>
            <w:vAlign w:val="top"/>
          </w:tcPr>
          <w:p>
            <w:pPr>
              <w:spacing w:line="392" w:lineRule="auto"/>
              <w:rPr>
                <w:rFonts w:ascii="Arial"/>
                <w:sz w:val="21"/>
              </w:rPr>
            </w:pPr>
          </w:p>
          <w:p>
            <w:pPr>
              <w:pStyle w:val="7"/>
              <w:spacing w:before="91" w:line="226" w:lineRule="auto"/>
              <w:ind w:left="202"/>
            </w:pPr>
            <w:r>
              <w:rPr>
                <w:spacing w:val="-6"/>
              </w:rPr>
              <w:t>心理素质</w:t>
            </w:r>
          </w:p>
        </w:tc>
        <w:tc>
          <w:tcPr>
            <w:tcW w:w="3327" w:type="dxa"/>
            <w:vAlign w:val="top"/>
          </w:tcPr>
          <w:p>
            <w:pPr>
              <w:pStyle w:val="7"/>
              <w:spacing w:before="174" w:line="624" w:lineRule="exact"/>
              <w:ind w:left="127"/>
            </w:pPr>
            <w:r>
              <w:rPr>
                <w:position w:val="26"/>
              </w:rPr>
              <w:t>具备目标岗位所需的意志</w:t>
            </w:r>
          </w:p>
          <w:p>
            <w:pPr>
              <w:pStyle w:val="7"/>
              <w:spacing w:line="222" w:lineRule="auto"/>
              <w:ind w:left="128"/>
            </w:pPr>
            <w:r>
              <w:rPr>
                <w:spacing w:val="-4"/>
              </w:rPr>
              <w:t>力、抗压能力等</w:t>
            </w:r>
          </w:p>
        </w:tc>
        <w:tc>
          <w:tcPr>
            <w:tcW w:w="748" w:type="dxa"/>
            <w:vMerge w:val="continue"/>
            <w:tcBorders>
              <w:top w:val="nil"/>
              <w:bottom w:val="nil"/>
            </w:tcBorders>
            <w:vAlign w:val="top"/>
          </w:tcPr>
          <w:p>
            <w:pPr>
              <w:rPr>
                <w:rFonts w:ascii="Arial"/>
                <w:sz w:val="21"/>
              </w:rPr>
            </w:pPr>
          </w:p>
        </w:tc>
        <w:tc>
          <w:tcPr>
            <w:tcW w:w="741"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16" w:type="dxa"/>
            <w:vMerge w:val="continue"/>
            <w:tcBorders>
              <w:top w:val="nil"/>
              <w:bottom w:val="nil"/>
            </w:tcBorders>
            <w:vAlign w:val="top"/>
          </w:tcPr>
          <w:p>
            <w:pPr>
              <w:rPr>
                <w:rFonts w:ascii="Arial"/>
                <w:sz w:val="21"/>
              </w:rPr>
            </w:pPr>
          </w:p>
        </w:tc>
        <w:tc>
          <w:tcPr>
            <w:tcW w:w="1484" w:type="dxa"/>
            <w:vAlign w:val="top"/>
          </w:tcPr>
          <w:p>
            <w:pPr>
              <w:spacing w:line="351" w:lineRule="auto"/>
              <w:rPr>
                <w:rFonts w:ascii="Arial"/>
                <w:sz w:val="21"/>
              </w:rPr>
            </w:pPr>
          </w:p>
          <w:p>
            <w:pPr>
              <w:spacing w:line="352" w:lineRule="auto"/>
              <w:rPr>
                <w:rFonts w:ascii="Arial"/>
                <w:sz w:val="21"/>
              </w:rPr>
            </w:pPr>
          </w:p>
          <w:p>
            <w:pPr>
              <w:pStyle w:val="7"/>
              <w:spacing w:before="91" w:line="222" w:lineRule="auto"/>
              <w:ind w:left="207"/>
            </w:pPr>
            <w:r>
              <w:rPr>
                <w:spacing w:val="-8"/>
              </w:rPr>
              <w:t>思维能力</w:t>
            </w:r>
          </w:p>
        </w:tc>
        <w:tc>
          <w:tcPr>
            <w:tcW w:w="3327" w:type="dxa"/>
            <w:vAlign w:val="top"/>
          </w:tcPr>
          <w:p>
            <w:pPr>
              <w:pStyle w:val="7"/>
              <w:spacing w:before="176" w:line="411" w:lineRule="auto"/>
              <w:ind w:left="126" w:right="103" w:firstLine="1"/>
              <w:jc w:val="both"/>
            </w:pPr>
            <w:r>
              <w:t>具备目标岗位所需的逻辑</w:t>
            </w:r>
            <w:r>
              <w:rPr>
                <w:spacing w:val="9"/>
              </w:rPr>
              <w:t xml:space="preserve"> </w:t>
            </w:r>
            <w:r>
              <w:rPr>
                <w:spacing w:val="1"/>
              </w:rPr>
              <w:t>推理、系统分析和信息处</w:t>
            </w:r>
          </w:p>
          <w:p>
            <w:pPr>
              <w:pStyle w:val="7"/>
              <w:spacing w:line="222" w:lineRule="auto"/>
              <w:ind w:left="126"/>
            </w:pPr>
            <w:r>
              <w:rPr>
                <w:spacing w:val="-5"/>
              </w:rPr>
              <w:t>理能力等</w:t>
            </w:r>
          </w:p>
        </w:tc>
        <w:tc>
          <w:tcPr>
            <w:tcW w:w="748" w:type="dxa"/>
            <w:vMerge w:val="continue"/>
            <w:tcBorders>
              <w:top w:val="nil"/>
              <w:bottom w:val="nil"/>
            </w:tcBorders>
            <w:vAlign w:val="top"/>
          </w:tcPr>
          <w:p>
            <w:pPr>
              <w:rPr>
                <w:rFonts w:ascii="Arial"/>
                <w:sz w:val="21"/>
              </w:rPr>
            </w:pPr>
          </w:p>
        </w:tc>
        <w:tc>
          <w:tcPr>
            <w:tcW w:w="741"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16" w:type="dxa"/>
            <w:vMerge w:val="continue"/>
            <w:tcBorders>
              <w:top w:val="nil"/>
              <w:bottom w:val="nil"/>
            </w:tcBorders>
            <w:vAlign w:val="top"/>
          </w:tcPr>
          <w:p>
            <w:pPr>
              <w:rPr>
                <w:rFonts w:ascii="Arial"/>
                <w:sz w:val="21"/>
              </w:rPr>
            </w:pPr>
          </w:p>
        </w:tc>
        <w:tc>
          <w:tcPr>
            <w:tcW w:w="1484" w:type="dxa"/>
            <w:vAlign w:val="top"/>
          </w:tcPr>
          <w:p>
            <w:pPr>
              <w:spacing w:line="394" w:lineRule="auto"/>
              <w:rPr>
                <w:rFonts w:ascii="Arial"/>
                <w:sz w:val="21"/>
              </w:rPr>
            </w:pPr>
          </w:p>
          <w:p>
            <w:pPr>
              <w:pStyle w:val="7"/>
              <w:spacing w:before="91" w:line="222" w:lineRule="auto"/>
              <w:ind w:left="198"/>
            </w:pPr>
            <w:r>
              <w:rPr>
                <w:spacing w:val="-5"/>
              </w:rPr>
              <w:t>沟通能力</w:t>
            </w:r>
          </w:p>
        </w:tc>
        <w:tc>
          <w:tcPr>
            <w:tcW w:w="3327" w:type="dxa"/>
            <w:vAlign w:val="top"/>
          </w:tcPr>
          <w:p>
            <w:pPr>
              <w:pStyle w:val="7"/>
              <w:spacing w:before="175" w:line="624" w:lineRule="exact"/>
              <w:ind w:left="127"/>
            </w:pPr>
            <w:r>
              <w:rPr>
                <w:position w:val="26"/>
              </w:rPr>
              <w:t>具备目标岗位所需的语言</w:t>
            </w:r>
          </w:p>
          <w:p>
            <w:pPr>
              <w:pStyle w:val="7"/>
              <w:spacing w:line="222" w:lineRule="auto"/>
              <w:ind w:left="126"/>
            </w:pPr>
            <w:r>
              <w:rPr>
                <w:spacing w:val="-2"/>
              </w:rPr>
              <w:t>表达、交流协调能力等</w:t>
            </w:r>
          </w:p>
        </w:tc>
        <w:tc>
          <w:tcPr>
            <w:tcW w:w="748" w:type="dxa"/>
            <w:vMerge w:val="continue"/>
            <w:tcBorders>
              <w:top w:val="nil"/>
              <w:bottom w:val="nil"/>
            </w:tcBorders>
            <w:vAlign w:val="top"/>
          </w:tcPr>
          <w:p>
            <w:pPr>
              <w:rPr>
                <w:rFonts w:ascii="Arial"/>
                <w:sz w:val="21"/>
              </w:rPr>
            </w:pPr>
          </w:p>
        </w:tc>
        <w:tc>
          <w:tcPr>
            <w:tcW w:w="741"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743" w:type="dxa"/>
            <w:vMerge w:val="continue"/>
            <w:tcBorders>
              <w:top w:val="nil"/>
              <w:bottom w:val="nil"/>
            </w:tcBorders>
            <w:vAlign w:val="top"/>
          </w:tcPr>
          <w:p>
            <w:pPr>
              <w:rPr>
                <w:rFonts w:ascii="Arial"/>
                <w:sz w:val="21"/>
              </w:rPr>
            </w:pPr>
          </w:p>
        </w:tc>
        <w:tc>
          <w:tcPr>
            <w:tcW w:w="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16" w:type="dxa"/>
            <w:vMerge w:val="continue"/>
            <w:tcBorders>
              <w:top w:val="nil"/>
            </w:tcBorders>
            <w:vAlign w:val="top"/>
          </w:tcPr>
          <w:p>
            <w:pPr>
              <w:rPr>
                <w:rFonts w:ascii="Arial"/>
                <w:sz w:val="21"/>
              </w:rPr>
            </w:pPr>
          </w:p>
        </w:tc>
        <w:tc>
          <w:tcPr>
            <w:tcW w:w="1484" w:type="dxa"/>
            <w:vAlign w:val="top"/>
          </w:tcPr>
          <w:p>
            <w:pPr>
              <w:pStyle w:val="7"/>
              <w:spacing w:before="175" w:line="222" w:lineRule="auto"/>
              <w:ind w:left="195"/>
            </w:pPr>
            <w:r>
              <w:rPr>
                <w:spacing w:val="-5"/>
              </w:rPr>
              <w:t>执行和领</w:t>
            </w:r>
          </w:p>
        </w:tc>
        <w:tc>
          <w:tcPr>
            <w:tcW w:w="3327" w:type="dxa"/>
            <w:vAlign w:val="top"/>
          </w:tcPr>
          <w:p>
            <w:pPr>
              <w:pStyle w:val="7"/>
              <w:spacing w:before="175" w:line="221" w:lineRule="auto"/>
              <w:ind w:left="140"/>
            </w:pPr>
            <w:r>
              <w:rPr>
                <w:spacing w:val="-1"/>
              </w:rPr>
              <w:t>能够针对工作任务制定计</w:t>
            </w:r>
          </w:p>
        </w:tc>
        <w:tc>
          <w:tcPr>
            <w:tcW w:w="748" w:type="dxa"/>
            <w:vMerge w:val="continue"/>
            <w:tcBorders>
              <w:top w:val="nil"/>
            </w:tcBorders>
            <w:vAlign w:val="top"/>
          </w:tcPr>
          <w:p>
            <w:pPr>
              <w:rPr>
                <w:rFonts w:ascii="Arial"/>
                <w:sz w:val="21"/>
              </w:rPr>
            </w:pPr>
          </w:p>
        </w:tc>
        <w:tc>
          <w:tcPr>
            <w:tcW w:w="741"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743" w:type="dxa"/>
            <w:vMerge w:val="continue"/>
            <w:tcBorders>
              <w:top w:val="nil"/>
            </w:tcBorders>
            <w:vAlign w:val="top"/>
          </w:tcPr>
          <w:p>
            <w:pPr>
              <w:rPr>
                <w:rFonts w:ascii="Arial"/>
                <w:sz w:val="21"/>
              </w:rPr>
            </w:pPr>
          </w:p>
        </w:tc>
        <w:tc>
          <w:tcPr>
            <w:tcW w:w="75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1906" w:h="16839"/>
          <w:pgMar w:top="1431" w:right="1220" w:bottom="1135" w:left="1219" w:header="0" w:footer="855" w:gutter="0"/>
          <w:pgNumType w:fmt="decimal"/>
          <w:cols w:space="720" w:num="1"/>
        </w:sectPr>
      </w:pPr>
    </w:p>
    <w:p>
      <w:pPr>
        <w:spacing w:before="63"/>
      </w:pPr>
    </w:p>
    <w:p>
      <w:pPr>
        <w:spacing w:before="63"/>
      </w:pPr>
    </w:p>
    <w:tbl>
      <w:tblPr>
        <w:tblStyle w:val="8"/>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1484"/>
        <w:gridCol w:w="3327"/>
        <w:gridCol w:w="748"/>
        <w:gridCol w:w="741"/>
        <w:gridCol w:w="743"/>
        <w:gridCol w:w="743"/>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916" w:type="dxa"/>
            <w:vAlign w:val="top"/>
          </w:tcPr>
          <w:p>
            <w:pPr>
              <w:rPr>
                <w:rFonts w:ascii="Arial"/>
                <w:sz w:val="21"/>
              </w:rPr>
            </w:pPr>
          </w:p>
        </w:tc>
        <w:tc>
          <w:tcPr>
            <w:tcW w:w="1484" w:type="dxa"/>
            <w:vAlign w:val="top"/>
          </w:tcPr>
          <w:p>
            <w:pPr>
              <w:pStyle w:val="7"/>
              <w:spacing w:before="176" w:line="222" w:lineRule="auto"/>
              <w:ind w:left="338"/>
            </w:pPr>
            <w:r>
              <w:rPr>
                <w:spacing w:val="-7"/>
              </w:rPr>
              <w:t>导能力</w:t>
            </w:r>
          </w:p>
        </w:tc>
        <w:tc>
          <w:tcPr>
            <w:tcW w:w="3327" w:type="dxa"/>
            <w:vAlign w:val="top"/>
          </w:tcPr>
          <w:p>
            <w:pPr>
              <w:pStyle w:val="7"/>
              <w:spacing w:before="177" w:line="411" w:lineRule="auto"/>
              <w:ind w:left="125" w:right="103" w:firstLine="2"/>
            </w:pPr>
            <w:r>
              <w:t>划并实施，具备目标岗位</w:t>
            </w:r>
            <w:r>
              <w:rPr>
                <w:spacing w:val="9"/>
              </w:rPr>
              <w:t xml:space="preserve"> </w:t>
            </w:r>
            <w:r>
              <w:t>所需的团队领导、协作、</w:t>
            </w:r>
          </w:p>
          <w:p>
            <w:pPr>
              <w:pStyle w:val="7"/>
              <w:spacing w:line="221" w:lineRule="auto"/>
              <w:ind w:left="128"/>
            </w:pPr>
            <w:r>
              <w:rPr>
                <w:spacing w:val="-3"/>
              </w:rPr>
              <w:t>激励和执行能力等</w:t>
            </w:r>
          </w:p>
        </w:tc>
        <w:tc>
          <w:tcPr>
            <w:tcW w:w="748" w:type="dxa"/>
            <w:vAlign w:val="top"/>
          </w:tcPr>
          <w:p>
            <w:pPr>
              <w:rPr>
                <w:rFonts w:ascii="Arial"/>
                <w:sz w:val="21"/>
              </w:rPr>
            </w:pPr>
          </w:p>
        </w:tc>
        <w:tc>
          <w:tcPr>
            <w:tcW w:w="741" w:type="dxa"/>
            <w:vAlign w:val="top"/>
          </w:tcPr>
          <w:p>
            <w:pPr>
              <w:rPr>
                <w:rFonts w:ascii="Arial"/>
                <w:sz w:val="21"/>
              </w:rPr>
            </w:pPr>
          </w:p>
        </w:tc>
        <w:tc>
          <w:tcPr>
            <w:tcW w:w="743" w:type="dxa"/>
            <w:vAlign w:val="top"/>
          </w:tcPr>
          <w:p>
            <w:pPr>
              <w:rPr>
                <w:rFonts w:ascii="Arial"/>
                <w:sz w:val="21"/>
              </w:rPr>
            </w:pPr>
          </w:p>
        </w:tc>
        <w:tc>
          <w:tcPr>
            <w:tcW w:w="743" w:type="dxa"/>
            <w:vAlign w:val="top"/>
          </w:tcPr>
          <w:p>
            <w:pPr>
              <w:rPr>
                <w:rFonts w:ascii="Arial"/>
                <w:sz w:val="21"/>
              </w:rPr>
            </w:pPr>
          </w:p>
        </w:tc>
        <w:tc>
          <w:tcPr>
            <w:tcW w:w="7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3" w:hRule="atLeast"/>
        </w:trPr>
        <w:tc>
          <w:tcPr>
            <w:tcW w:w="916"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7"/>
              <w:spacing w:before="91" w:line="624" w:lineRule="exact"/>
              <w:ind w:left="228"/>
            </w:pPr>
            <w:r>
              <w:rPr>
                <w:spacing w:val="-26"/>
                <w:position w:val="26"/>
              </w:rPr>
              <w:t>岗位</w:t>
            </w:r>
          </w:p>
          <w:p>
            <w:pPr>
              <w:pStyle w:val="7"/>
              <w:spacing w:line="222" w:lineRule="auto"/>
              <w:ind w:left="210"/>
            </w:pPr>
            <w:r>
              <w:rPr>
                <w:spacing w:val="-17"/>
              </w:rPr>
              <w:t>能力</w:t>
            </w:r>
          </w:p>
        </w:tc>
        <w:tc>
          <w:tcPr>
            <w:tcW w:w="148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91" w:line="624" w:lineRule="exact"/>
              <w:ind w:left="231"/>
            </w:pPr>
            <w:r>
              <w:rPr>
                <w:spacing w:val="-14"/>
                <w:position w:val="26"/>
              </w:rPr>
              <w:t>岗位认知</w:t>
            </w:r>
          </w:p>
          <w:p>
            <w:pPr>
              <w:pStyle w:val="7"/>
              <w:spacing w:before="1" w:line="223" w:lineRule="auto"/>
              <w:ind w:left="477"/>
            </w:pPr>
            <w:r>
              <w:rPr>
                <w:spacing w:val="-10"/>
              </w:rPr>
              <w:t>程度</w:t>
            </w:r>
          </w:p>
        </w:tc>
        <w:tc>
          <w:tcPr>
            <w:tcW w:w="3327" w:type="dxa"/>
            <w:vAlign w:val="top"/>
          </w:tcPr>
          <w:p>
            <w:pPr>
              <w:pStyle w:val="7"/>
              <w:spacing w:before="174" w:line="411" w:lineRule="auto"/>
              <w:ind w:left="125" w:right="103" w:firstLine="5"/>
            </w:pPr>
            <w:r>
              <w:t>全面了解目标行业现状、</w:t>
            </w:r>
            <w:r>
              <w:rPr>
                <w:spacing w:val="6"/>
              </w:rPr>
              <w:t xml:space="preserve"> </w:t>
            </w:r>
            <w:r>
              <w:rPr>
                <w:spacing w:val="1"/>
              </w:rPr>
              <w:t>发展趋势和就业需求，准 确把握目标岗位的任职要 求、工作流程、工作内容</w:t>
            </w:r>
          </w:p>
          <w:p>
            <w:pPr>
              <w:pStyle w:val="7"/>
              <w:spacing w:line="224" w:lineRule="auto"/>
              <w:ind w:left="134"/>
            </w:pPr>
            <w:r>
              <w:t>等</w:t>
            </w:r>
          </w:p>
        </w:tc>
        <w:tc>
          <w:tcPr>
            <w:tcW w:w="748"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91" w:line="181" w:lineRule="auto"/>
              <w:ind w:left="245"/>
            </w:pPr>
            <w:r>
              <w:rPr>
                <w:spacing w:val="-6"/>
              </w:rPr>
              <w:t>20</w:t>
            </w:r>
          </w:p>
        </w:tc>
        <w:tc>
          <w:tcPr>
            <w:tcW w:w="741"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91" w:line="181" w:lineRule="auto"/>
              <w:ind w:left="243"/>
            </w:pPr>
            <w:r>
              <w:rPr>
                <w:spacing w:val="-6"/>
              </w:rPr>
              <w:t>20</w:t>
            </w:r>
          </w:p>
        </w:tc>
        <w:tc>
          <w:tcPr>
            <w:tcW w:w="743"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91" w:line="181" w:lineRule="auto"/>
              <w:ind w:left="261"/>
            </w:pPr>
            <w:r>
              <w:rPr>
                <w:spacing w:val="-15"/>
              </w:rPr>
              <w:t>15</w:t>
            </w:r>
          </w:p>
        </w:tc>
        <w:tc>
          <w:tcPr>
            <w:tcW w:w="743"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91" w:line="181" w:lineRule="auto"/>
              <w:ind w:left="260"/>
            </w:pPr>
            <w:r>
              <w:rPr>
                <w:spacing w:val="-15"/>
              </w:rPr>
              <w:t>15</w:t>
            </w:r>
          </w:p>
        </w:tc>
        <w:tc>
          <w:tcPr>
            <w:tcW w:w="75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91" w:line="181" w:lineRule="auto"/>
              <w:ind w:left="268"/>
            </w:pPr>
            <w:r>
              <w:rPr>
                <w:spacing w:val="-16"/>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16" w:type="dxa"/>
            <w:vMerge w:val="continue"/>
            <w:tcBorders>
              <w:top w:val="nil"/>
            </w:tcBorders>
            <w:vAlign w:val="top"/>
          </w:tcPr>
          <w:p>
            <w:pPr>
              <w:rPr>
                <w:rFonts w:ascii="Arial"/>
                <w:sz w:val="21"/>
              </w:rPr>
            </w:pPr>
          </w:p>
        </w:tc>
        <w:tc>
          <w:tcPr>
            <w:tcW w:w="1484" w:type="dxa"/>
            <w:vAlign w:val="top"/>
          </w:tcPr>
          <w:p>
            <w:pPr>
              <w:spacing w:line="394" w:lineRule="auto"/>
              <w:rPr>
                <w:rFonts w:ascii="Arial"/>
                <w:sz w:val="21"/>
              </w:rPr>
            </w:pPr>
          </w:p>
          <w:p>
            <w:pPr>
              <w:pStyle w:val="7"/>
              <w:spacing w:before="91" w:line="624" w:lineRule="exact"/>
              <w:ind w:left="231"/>
            </w:pPr>
            <w:r>
              <w:rPr>
                <w:spacing w:val="-14"/>
                <w:position w:val="26"/>
              </w:rPr>
              <w:t>岗位胜任</w:t>
            </w:r>
          </w:p>
          <w:p>
            <w:pPr>
              <w:pStyle w:val="7"/>
              <w:spacing w:line="222" w:lineRule="auto"/>
              <w:ind w:left="491"/>
            </w:pPr>
            <w:r>
              <w:rPr>
                <w:spacing w:val="-17"/>
              </w:rPr>
              <w:t>能力</w:t>
            </w:r>
          </w:p>
        </w:tc>
        <w:tc>
          <w:tcPr>
            <w:tcW w:w="3327" w:type="dxa"/>
            <w:vAlign w:val="top"/>
          </w:tcPr>
          <w:p>
            <w:pPr>
              <w:pStyle w:val="7"/>
              <w:spacing w:before="176" w:line="411" w:lineRule="auto"/>
              <w:ind w:left="140" w:right="103" w:hanging="13"/>
              <w:jc w:val="both"/>
            </w:pPr>
            <w:r>
              <w:t>具备目标岗位所需的专业</w:t>
            </w:r>
            <w:r>
              <w:rPr>
                <w:spacing w:val="9"/>
              </w:rPr>
              <w:t xml:space="preserve"> </w:t>
            </w:r>
            <w:r>
              <w:rPr>
                <w:spacing w:val="-1"/>
              </w:rPr>
              <w:t>能力、实习实践经历、解</w:t>
            </w:r>
          </w:p>
          <w:p>
            <w:pPr>
              <w:pStyle w:val="7"/>
              <w:spacing w:before="1" w:line="220" w:lineRule="auto"/>
              <w:ind w:left="125"/>
            </w:pPr>
            <w:r>
              <w:rPr>
                <w:spacing w:val="-2"/>
              </w:rPr>
              <w:t>决实际工作问题的能力等</w:t>
            </w:r>
          </w:p>
        </w:tc>
        <w:tc>
          <w:tcPr>
            <w:tcW w:w="748"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91" w:line="181" w:lineRule="auto"/>
              <w:ind w:left="245"/>
            </w:pPr>
            <w:r>
              <w:rPr>
                <w:spacing w:val="-6"/>
              </w:rPr>
              <w:t>25</w:t>
            </w:r>
          </w:p>
        </w:tc>
        <w:tc>
          <w:tcPr>
            <w:tcW w:w="741"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91" w:line="181" w:lineRule="auto"/>
              <w:ind w:left="243"/>
            </w:pPr>
            <w:r>
              <w:rPr>
                <w:spacing w:val="-6"/>
              </w:rPr>
              <w:t>25</w:t>
            </w:r>
          </w:p>
        </w:tc>
        <w:tc>
          <w:tcPr>
            <w:tcW w:w="743"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91" w:line="181" w:lineRule="auto"/>
              <w:ind w:left="244"/>
            </w:pPr>
            <w:r>
              <w:rPr>
                <w:spacing w:val="-6"/>
              </w:rPr>
              <w:t>20</w:t>
            </w:r>
          </w:p>
        </w:tc>
        <w:tc>
          <w:tcPr>
            <w:tcW w:w="743"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91" w:line="181" w:lineRule="auto"/>
              <w:ind w:left="242"/>
            </w:pPr>
            <w:r>
              <w:rPr>
                <w:spacing w:val="-6"/>
              </w:rPr>
              <w:t>20</w:t>
            </w:r>
          </w:p>
        </w:tc>
        <w:tc>
          <w:tcPr>
            <w:tcW w:w="75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91" w:line="181" w:lineRule="auto"/>
              <w:ind w:left="251"/>
            </w:pPr>
            <w:r>
              <w:rPr>
                <w:spacing w:val="-7"/>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16" w:type="dxa"/>
            <w:vAlign w:val="top"/>
          </w:tcPr>
          <w:p>
            <w:pPr>
              <w:pStyle w:val="7"/>
              <w:spacing w:before="176" w:line="624" w:lineRule="exact"/>
              <w:ind w:left="201"/>
            </w:pPr>
            <w:r>
              <w:rPr>
                <w:spacing w:val="-13"/>
                <w:position w:val="25"/>
              </w:rPr>
              <w:t>发展</w:t>
            </w:r>
          </w:p>
          <w:p>
            <w:pPr>
              <w:pStyle w:val="7"/>
              <w:spacing w:before="1" w:line="223" w:lineRule="auto"/>
              <w:ind w:left="196"/>
            </w:pPr>
            <w:r>
              <w:rPr>
                <w:spacing w:val="-11"/>
              </w:rPr>
              <w:t>潜力</w:t>
            </w:r>
          </w:p>
        </w:tc>
        <w:tc>
          <w:tcPr>
            <w:tcW w:w="1484" w:type="dxa"/>
            <w:vAlign w:val="top"/>
          </w:tcPr>
          <w:p>
            <w:pPr>
              <w:spacing w:line="368" w:lineRule="auto"/>
              <w:rPr>
                <w:rFonts w:ascii="Arial"/>
                <w:sz w:val="21"/>
              </w:rPr>
            </w:pPr>
          </w:p>
          <w:p>
            <w:pPr>
              <w:tabs>
                <w:tab w:val="left" w:pos="879"/>
              </w:tabs>
              <w:spacing w:before="60" w:line="242" w:lineRule="exact"/>
              <w:ind w:left="606"/>
              <w:rPr>
                <w:rFonts w:ascii="Arial"/>
                <w:sz w:val="21"/>
              </w:rPr>
            </w:pPr>
            <w:r>
              <w:rPr>
                <w:rFonts w:ascii="Arial" w:hAnsi="Arial" w:eastAsia="Arial" w:cs="Arial"/>
                <w:sz w:val="21"/>
                <w:szCs w:val="21"/>
                <w:u w:val="single" w:color="auto"/>
              </w:rPr>
              <w:tab/>
            </w:r>
          </w:p>
        </w:tc>
        <w:tc>
          <w:tcPr>
            <w:tcW w:w="3327" w:type="dxa"/>
            <w:vAlign w:val="top"/>
          </w:tcPr>
          <w:p>
            <w:pPr>
              <w:pStyle w:val="7"/>
              <w:spacing w:before="176" w:line="624" w:lineRule="exact"/>
              <w:ind w:left="123"/>
            </w:pPr>
            <w:r>
              <w:rPr>
                <w:spacing w:val="1"/>
                <w:position w:val="26"/>
              </w:rPr>
              <w:t>职业目标契合行业发展前</w:t>
            </w:r>
          </w:p>
          <w:p>
            <w:pPr>
              <w:pStyle w:val="7"/>
              <w:spacing w:before="1" w:line="222" w:lineRule="auto"/>
              <w:ind w:left="123"/>
            </w:pPr>
            <w:r>
              <w:rPr>
                <w:spacing w:val="-3"/>
              </w:rPr>
              <w:t>景和人才需求</w:t>
            </w:r>
          </w:p>
        </w:tc>
        <w:tc>
          <w:tcPr>
            <w:tcW w:w="748" w:type="dxa"/>
            <w:vAlign w:val="top"/>
          </w:tcPr>
          <w:p>
            <w:pPr>
              <w:spacing w:line="442" w:lineRule="auto"/>
              <w:rPr>
                <w:rFonts w:ascii="Arial"/>
                <w:sz w:val="21"/>
              </w:rPr>
            </w:pPr>
          </w:p>
          <w:p>
            <w:pPr>
              <w:pStyle w:val="7"/>
              <w:spacing w:before="91" w:line="181" w:lineRule="auto"/>
              <w:ind w:left="262"/>
            </w:pPr>
            <w:r>
              <w:rPr>
                <w:spacing w:val="-15"/>
              </w:rPr>
              <w:t>10</w:t>
            </w:r>
          </w:p>
        </w:tc>
        <w:tc>
          <w:tcPr>
            <w:tcW w:w="741" w:type="dxa"/>
            <w:vAlign w:val="top"/>
          </w:tcPr>
          <w:p>
            <w:pPr>
              <w:spacing w:line="442" w:lineRule="auto"/>
              <w:rPr>
                <w:rFonts w:ascii="Arial"/>
                <w:sz w:val="21"/>
              </w:rPr>
            </w:pPr>
          </w:p>
          <w:p>
            <w:pPr>
              <w:pStyle w:val="7"/>
              <w:spacing w:before="91" w:line="181" w:lineRule="auto"/>
              <w:ind w:left="261"/>
            </w:pPr>
            <w:r>
              <w:rPr>
                <w:spacing w:val="-15"/>
              </w:rPr>
              <w:t>10</w:t>
            </w:r>
          </w:p>
        </w:tc>
        <w:tc>
          <w:tcPr>
            <w:tcW w:w="743" w:type="dxa"/>
            <w:vAlign w:val="top"/>
          </w:tcPr>
          <w:p>
            <w:pPr>
              <w:spacing w:line="442" w:lineRule="auto"/>
              <w:rPr>
                <w:rFonts w:ascii="Arial"/>
                <w:sz w:val="21"/>
              </w:rPr>
            </w:pPr>
          </w:p>
          <w:p>
            <w:pPr>
              <w:pStyle w:val="7"/>
              <w:spacing w:before="91" w:line="181" w:lineRule="auto"/>
              <w:ind w:left="261"/>
            </w:pPr>
            <w:r>
              <w:rPr>
                <w:spacing w:val="-15"/>
              </w:rPr>
              <w:t>10</w:t>
            </w:r>
          </w:p>
        </w:tc>
        <w:tc>
          <w:tcPr>
            <w:tcW w:w="743" w:type="dxa"/>
            <w:vAlign w:val="top"/>
          </w:tcPr>
          <w:p>
            <w:pPr>
              <w:spacing w:line="442" w:lineRule="auto"/>
              <w:rPr>
                <w:rFonts w:ascii="Arial"/>
                <w:sz w:val="21"/>
              </w:rPr>
            </w:pPr>
          </w:p>
          <w:p>
            <w:pPr>
              <w:pStyle w:val="7"/>
              <w:spacing w:before="91" w:line="181" w:lineRule="auto"/>
              <w:ind w:left="260"/>
            </w:pPr>
            <w:r>
              <w:rPr>
                <w:spacing w:val="-15"/>
              </w:rPr>
              <w:t>10</w:t>
            </w:r>
          </w:p>
        </w:tc>
        <w:tc>
          <w:tcPr>
            <w:tcW w:w="759" w:type="dxa"/>
            <w:vAlign w:val="top"/>
          </w:tcPr>
          <w:p>
            <w:pPr>
              <w:spacing w:line="442" w:lineRule="auto"/>
              <w:rPr>
                <w:rFonts w:ascii="Arial"/>
                <w:sz w:val="21"/>
              </w:rPr>
            </w:pPr>
          </w:p>
          <w:p>
            <w:pPr>
              <w:pStyle w:val="7"/>
              <w:spacing w:before="91" w:line="181" w:lineRule="auto"/>
              <w:ind w:left="268"/>
            </w:pPr>
            <w:r>
              <w:rPr>
                <w:spacing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916" w:type="dxa"/>
            <w:vAlign w:val="top"/>
          </w:tcPr>
          <w:p>
            <w:pPr>
              <w:pStyle w:val="7"/>
              <w:spacing w:before="176" w:line="624" w:lineRule="exact"/>
              <w:ind w:left="203"/>
            </w:pPr>
            <w:r>
              <w:rPr>
                <w:spacing w:val="-14"/>
                <w:position w:val="26"/>
              </w:rPr>
              <w:t>录用</w:t>
            </w:r>
          </w:p>
          <w:p>
            <w:pPr>
              <w:pStyle w:val="7"/>
              <w:spacing w:line="225" w:lineRule="auto"/>
              <w:ind w:left="204"/>
            </w:pPr>
            <w:r>
              <w:rPr>
                <w:spacing w:val="-14"/>
              </w:rPr>
              <w:t>意向</w:t>
            </w:r>
          </w:p>
        </w:tc>
        <w:tc>
          <w:tcPr>
            <w:tcW w:w="1484" w:type="dxa"/>
            <w:vAlign w:val="top"/>
          </w:tcPr>
          <w:p>
            <w:pPr>
              <w:spacing w:line="368" w:lineRule="auto"/>
              <w:rPr>
                <w:rFonts w:ascii="Arial"/>
                <w:sz w:val="21"/>
              </w:rPr>
            </w:pPr>
          </w:p>
          <w:p>
            <w:pPr>
              <w:tabs>
                <w:tab w:val="left" w:pos="879"/>
              </w:tabs>
              <w:spacing w:before="61" w:line="241" w:lineRule="exact"/>
              <w:ind w:left="606"/>
              <w:rPr>
                <w:rFonts w:ascii="Arial"/>
                <w:sz w:val="21"/>
              </w:rPr>
            </w:pPr>
            <w:r>
              <w:rPr>
                <w:rFonts w:ascii="Arial" w:hAnsi="Arial" w:eastAsia="Arial" w:cs="Arial"/>
                <w:sz w:val="21"/>
                <w:szCs w:val="21"/>
                <w:u w:val="single" w:color="auto"/>
              </w:rPr>
              <w:tab/>
            </w:r>
          </w:p>
        </w:tc>
        <w:tc>
          <w:tcPr>
            <w:tcW w:w="3327" w:type="dxa"/>
            <w:vAlign w:val="top"/>
          </w:tcPr>
          <w:p>
            <w:pPr>
              <w:pStyle w:val="7"/>
              <w:spacing w:before="176" w:line="624" w:lineRule="exact"/>
              <w:ind w:left="123"/>
            </w:pPr>
            <w:r>
              <w:rPr>
                <w:spacing w:val="1"/>
                <w:position w:val="26"/>
              </w:rPr>
              <w:t>现场获得用人单位提供录</w:t>
            </w:r>
          </w:p>
          <w:p>
            <w:pPr>
              <w:pStyle w:val="7"/>
              <w:spacing w:before="1" w:line="222" w:lineRule="auto"/>
              <w:ind w:left="123"/>
            </w:pPr>
            <w:r>
              <w:rPr>
                <w:spacing w:val="-4"/>
              </w:rPr>
              <w:t>用意向情况</w:t>
            </w:r>
          </w:p>
        </w:tc>
        <w:tc>
          <w:tcPr>
            <w:tcW w:w="748" w:type="dxa"/>
            <w:vAlign w:val="top"/>
          </w:tcPr>
          <w:p>
            <w:pPr>
              <w:spacing w:line="443" w:lineRule="auto"/>
              <w:rPr>
                <w:rFonts w:ascii="Arial"/>
                <w:sz w:val="21"/>
              </w:rPr>
            </w:pPr>
          </w:p>
          <w:p>
            <w:pPr>
              <w:pStyle w:val="7"/>
              <w:spacing w:before="91" w:line="181" w:lineRule="auto"/>
              <w:ind w:left="262"/>
            </w:pPr>
            <w:r>
              <w:rPr>
                <w:spacing w:val="-15"/>
              </w:rPr>
              <w:t>10</w:t>
            </w:r>
          </w:p>
        </w:tc>
        <w:tc>
          <w:tcPr>
            <w:tcW w:w="741" w:type="dxa"/>
            <w:vAlign w:val="top"/>
          </w:tcPr>
          <w:p>
            <w:pPr>
              <w:spacing w:line="443" w:lineRule="auto"/>
              <w:rPr>
                <w:rFonts w:ascii="Arial"/>
                <w:sz w:val="21"/>
              </w:rPr>
            </w:pPr>
          </w:p>
          <w:p>
            <w:pPr>
              <w:pStyle w:val="7"/>
              <w:spacing w:before="91" w:line="181" w:lineRule="auto"/>
              <w:ind w:left="261"/>
            </w:pPr>
            <w:r>
              <w:rPr>
                <w:spacing w:val="-15"/>
              </w:rPr>
              <w:t>10</w:t>
            </w:r>
          </w:p>
        </w:tc>
        <w:tc>
          <w:tcPr>
            <w:tcW w:w="743" w:type="dxa"/>
            <w:vAlign w:val="top"/>
          </w:tcPr>
          <w:p>
            <w:pPr>
              <w:spacing w:line="443" w:lineRule="auto"/>
              <w:rPr>
                <w:rFonts w:ascii="Arial"/>
                <w:sz w:val="21"/>
              </w:rPr>
            </w:pPr>
          </w:p>
          <w:p>
            <w:pPr>
              <w:pStyle w:val="7"/>
              <w:spacing w:before="91" w:line="181" w:lineRule="auto"/>
              <w:ind w:left="261"/>
            </w:pPr>
            <w:r>
              <w:rPr>
                <w:spacing w:val="-15"/>
              </w:rPr>
              <w:t>10</w:t>
            </w:r>
          </w:p>
        </w:tc>
        <w:tc>
          <w:tcPr>
            <w:tcW w:w="743" w:type="dxa"/>
            <w:vAlign w:val="top"/>
          </w:tcPr>
          <w:p>
            <w:pPr>
              <w:spacing w:line="443" w:lineRule="auto"/>
              <w:rPr>
                <w:rFonts w:ascii="Arial"/>
                <w:sz w:val="21"/>
              </w:rPr>
            </w:pPr>
          </w:p>
          <w:p>
            <w:pPr>
              <w:pStyle w:val="7"/>
              <w:spacing w:before="91" w:line="181" w:lineRule="auto"/>
              <w:ind w:left="260"/>
            </w:pPr>
            <w:r>
              <w:rPr>
                <w:spacing w:val="-15"/>
              </w:rPr>
              <w:t>10</w:t>
            </w:r>
          </w:p>
        </w:tc>
        <w:tc>
          <w:tcPr>
            <w:tcW w:w="759" w:type="dxa"/>
            <w:vAlign w:val="top"/>
          </w:tcPr>
          <w:p>
            <w:pPr>
              <w:spacing w:line="443" w:lineRule="auto"/>
              <w:rPr>
                <w:rFonts w:ascii="Arial"/>
                <w:sz w:val="21"/>
              </w:rPr>
            </w:pPr>
          </w:p>
          <w:p>
            <w:pPr>
              <w:pStyle w:val="7"/>
              <w:spacing w:before="91" w:line="181" w:lineRule="auto"/>
              <w:ind w:left="268"/>
            </w:pPr>
            <w:r>
              <w:rPr>
                <w:spacing w:val="-16"/>
              </w:rPr>
              <w:t>10</w:t>
            </w:r>
          </w:p>
        </w:tc>
      </w:tr>
    </w:tbl>
    <w:p>
      <w:pPr>
        <w:spacing w:before="187" w:line="227" w:lineRule="auto"/>
        <w:ind w:left="1030"/>
        <w:rPr>
          <w:rFonts w:ascii="黑体" w:hAnsi="黑体" w:eastAsia="黑体" w:cs="黑体"/>
          <w:sz w:val="31"/>
          <w:szCs w:val="31"/>
        </w:rPr>
      </w:pPr>
      <w:r>
        <w:rPr>
          <w:rFonts w:ascii="黑体" w:hAnsi="黑体" w:eastAsia="黑体" w:cs="黑体"/>
          <w:spacing w:val="6"/>
          <w:sz w:val="31"/>
          <w:szCs w:val="31"/>
        </w:rPr>
        <w:t>六、奖项设置</w:t>
      </w:r>
    </w:p>
    <w:p>
      <w:pPr>
        <w:pStyle w:val="2"/>
        <w:spacing w:before="194" w:line="576" w:lineRule="exact"/>
        <w:ind w:left="1029"/>
      </w:pPr>
      <w:r>
        <w:rPr>
          <w:spacing w:val="4"/>
          <w:position w:val="19"/>
        </w:rPr>
        <w:t>就业赛道设置</w:t>
      </w:r>
      <w:r>
        <w:rPr>
          <w:rFonts w:hint="eastAsia"/>
          <w:spacing w:val="4"/>
          <w:position w:val="19"/>
          <w:lang w:val="en-US" w:eastAsia="zh-CN"/>
        </w:rPr>
        <w:t>一等奖1个，二等奖2个，三等奖3个。</w:t>
      </w:r>
      <w:r>
        <w:rPr>
          <w:spacing w:val="-90"/>
          <w:position w:val="19"/>
        </w:rPr>
        <w:t xml:space="preserve"> </w:t>
      </w:r>
      <w:r>
        <w:rPr>
          <w:spacing w:val="4"/>
          <w:position w:val="19"/>
        </w:rPr>
        <w:t>以及优秀</w:t>
      </w:r>
    </w:p>
    <w:p>
      <w:pPr>
        <w:pStyle w:val="2"/>
        <w:spacing w:before="1" w:line="227" w:lineRule="auto"/>
        <w:ind w:left="389"/>
      </w:pPr>
      <w:r>
        <w:rPr>
          <w:spacing w:val="7"/>
        </w:rPr>
        <w:t>组织奖、优秀指导教师奖。</w:t>
      </w:r>
    </w:p>
    <w:p>
      <w:pPr>
        <w:spacing w:line="227" w:lineRule="auto"/>
        <w:sectPr>
          <w:footerReference r:id="rId10" w:type="default"/>
          <w:pgSz w:w="11906" w:h="16839"/>
          <w:pgMar w:top="1431" w:right="1220" w:bottom="1135" w:left="1219" w:header="0" w:footer="855" w:gutter="0"/>
          <w:pgNumType w:fmt="decimal"/>
          <w:cols w:space="720" w:num="1"/>
        </w:sectPr>
      </w:pPr>
    </w:p>
    <w:p>
      <w:pPr>
        <w:spacing w:line="243" w:lineRule="auto"/>
        <w:rPr>
          <w:rFonts w:ascii="Arial"/>
          <w:sz w:val="21"/>
        </w:rPr>
      </w:pPr>
    </w:p>
    <w:p>
      <w:pPr>
        <w:spacing w:line="244" w:lineRule="auto"/>
        <w:rPr>
          <w:rFonts w:ascii="Arial"/>
          <w:sz w:val="21"/>
        </w:rPr>
      </w:pPr>
    </w:p>
    <w:p>
      <w:pPr>
        <w:spacing w:before="101" w:line="230" w:lineRule="auto"/>
        <w:ind w:left="708"/>
        <w:rPr>
          <w:rFonts w:ascii="黑体" w:hAnsi="黑体" w:eastAsia="黑体" w:cs="黑体"/>
          <w:sz w:val="31"/>
          <w:szCs w:val="31"/>
        </w:rPr>
      </w:pPr>
      <w:r>
        <w:rPr>
          <w:rFonts w:ascii="黑体" w:hAnsi="黑体" w:eastAsia="黑体" w:cs="黑体"/>
          <w:spacing w:val="-7"/>
          <w:sz w:val="31"/>
          <w:szCs w:val="31"/>
        </w:rPr>
        <w:t>附件</w:t>
      </w:r>
      <w:r>
        <w:rPr>
          <w:rFonts w:ascii="黑体" w:hAnsi="黑体" w:eastAsia="黑体" w:cs="黑体"/>
          <w:spacing w:val="-72"/>
          <w:sz w:val="31"/>
          <w:szCs w:val="31"/>
        </w:rPr>
        <w:t xml:space="preserve"> </w:t>
      </w:r>
      <w:r>
        <w:rPr>
          <w:rFonts w:ascii="黑体" w:hAnsi="黑体" w:eastAsia="黑体" w:cs="黑体"/>
          <w:spacing w:val="-7"/>
          <w:sz w:val="31"/>
          <w:szCs w:val="31"/>
        </w:rPr>
        <w:t>3</w:t>
      </w:r>
    </w:p>
    <w:p>
      <w:pPr>
        <w:spacing w:before="15"/>
      </w:pPr>
    </w:p>
    <w:p>
      <w:pPr>
        <w:spacing w:before="15"/>
      </w:pPr>
    </w:p>
    <w:tbl>
      <w:tblPr>
        <w:tblStyle w:val="8"/>
        <w:tblW w:w="14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96"/>
        <w:gridCol w:w="3095"/>
        <w:gridCol w:w="2135"/>
        <w:gridCol w:w="2135"/>
        <w:gridCol w:w="1895"/>
        <w:gridCol w:w="14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14109" w:type="dxa"/>
            <w:gridSpan w:val="7"/>
            <w:vAlign w:val="top"/>
          </w:tcPr>
          <w:p>
            <w:pPr>
              <w:spacing w:line="245" w:lineRule="auto"/>
              <w:rPr>
                <w:rFonts w:ascii="Arial"/>
                <w:sz w:val="21"/>
              </w:rPr>
            </w:pPr>
          </w:p>
          <w:p>
            <w:pPr>
              <w:spacing w:line="245" w:lineRule="auto"/>
              <w:rPr>
                <w:rFonts w:ascii="Arial"/>
                <w:sz w:val="21"/>
              </w:rPr>
            </w:pPr>
          </w:p>
          <w:p>
            <w:pPr>
              <w:spacing w:before="130" w:line="220" w:lineRule="auto"/>
              <w:ind w:left="1485"/>
              <w:rPr>
                <w:rFonts w:ascii="宋体" w:hAnsi="宋体" w:eastAsia="宋体" w:cs="宋体"/>
                <w:sz w:val="40"/>
                <w:szCs w:val="40"/>
              </w:rPr>
            </w:pPr>
            <w:r>
              <w:rPr>
                <w:rFonts w:hint="eastAsia" w:ascii="宋体" w:hAnsi="宋体" w:eastAsia="宋体" w:cs="宋体"/>
                <w:spacing w:val="-9"/>
                <w:sz w:val="40"/>
                <w:szCs w:val="40"/>
                <w:lang w:val="en-US" w:eastAsia="zh-CN"/>
              </w:rPr>
              <w:t>焦作工贸职业学院</w:t>
            </w:r>
            <w:r>
              <w:rPr>
                <w:rFonts w:ascii="宋体" w:hAnsi="宋体" w:eastAsia="宋体" w:cs="宋体"/>
                <w:spacing w:val="-73"/>
                <w:sz w:val="40"/>
                <w:szCs w:val="40"/>
              </w:rPr>
              <w:t xml:space="preserve"> </w:t>
            </w:r>
            <w:r>
              <w:rPr>
                <w:rFonts w:ascii="宋体" w:hAnsi="宋体" w:eastAsia="宋体" w:cs="宋体"/>
                <w:spacing w:val="-9"/>
                <w:sz w:val="40"/>
                <w:szCs w:val="40"/>
              </w:rPr>
              <w:t>2023</w:t>
            </w:r>
            <w:r>
              <w:rPr>
                <w:rFonts w:ascii="宋体" w:hAnsi="宋体" w:eastAsia="宋体" w:cs="宋体"/>
                <w:spacing w:val="-90"/>
                <w:sz w:val="40"/>
                <w:szCs w:val="40"/>
              </w:rPr>
              <w:t xml:space="preserve"> </w:t>
            </w:r>
            <w:r>
              <w:rPr>
                <w:rFonts w:ascii="宋体" w:hAnsi="宋体" w:eastAsia="宋体" w:cs="宋体"/>
                <w:spacing w:val="-9"/>
                <w:sz w:val="40"/>
                <w:szCs w:val="40"/>
              </w:rPr>
              <w:t>年大学生职业规划大赛联络员信息表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881" w:type="dxa"/>
            <w:vAlign w:val="top"/>
          </w:tcPr>
          <w:p>
            <w:pPr>
              <w:rPr>
                <w:rFonts w:ascii="Arial"/>
                <w:sz w:val="21"/>
              </w:rPr>
            </w:pPr>
          </w:p>
        </w:tc>
        <w:tc>
          <w:tcPr>
            <w:tcW w:w="1496" w:type="dxa"/>
            <w:vAlign w:val="top"/>
          </w:tcPr>
          <w:p>
            <w:pPr>
              <w:spacing w:before="232" w:line="225" w:lineRule="auto"/>
              <w:ind w:left="115"/>
              <w:rPr>
                <w:rFonts w:ascii="宋体" w:hAnsi="宋体" w:eastAsia="宋体" w:cs="宋体"/>
                <w:sz w:val="31"/>
                <w:szCs w:val="31"/>
              </w:rPr>
            </w:pPr>
            <w:r>
              <w:rPr>
                <w:rFonts w:ascii="宋体" w:hAnsi="宋体" w:eastAsia="宋体" w:cs="宋体"/>
                <w:spacing w:val="-1"/>
                <w:sz w:val="31"/>
                <w:szCs w:val="31"/>
              </w:rPr>
              <w:t>姓名</w:t>
            </w:r>
          </w:p>
        </w:tc>
        <w:tc>
          <w:tcPr>
            <w:tcW w:w="3095" w:type="dxa"/>
            <w:vAlign w:val="top"/>
          </w:tcPr>
          <w:p>
            <w:pPr>
              <w:spacing w:before="232" w:line="225" w:lineRule="auto"/>
              <w:ind w:left="117"/>
              <w:rPr>
                <w:rFonts w:ascii="宋体" w:hAnsi="宋体" w:eastAsia="宋体" w:cs="宋体"/>
                <w:sz w:val="31"/>
                <w:szCs w:val="31"/>
              </w:rPr>
            </w:pPr>
            <w:r>
              <w:rPr>
                <w:rFonts w:ascii="宋体" w:hAnsi="宋体" w:eastAsia="宋体" w:cs="宋体"/>
                <w:spacing w:val="1"/>
                <w:sz w:val="31"/>
                <w:szCs w:val="31"/>
              </w:rPr>
              <w:t>所在学院及职务</w:t>
            </w:r>
          </w:p>
        </w:tc>
        <w:tc>
          <w:tcPr>
            <w:tcW w:w="2135" w:type="dxa"/>
            <w:vAlign w:val="top"/>
          </w:tcPr>
          <w:p>
            <w:pPr>
              <w:spacing w:before="232" w:line="224" w:lineRule="auto"/>
              <w:ind w:left="118"/>
              <w:rPr>
                <w:rFonts w:ascii="宋体" w:hAnsi="宋体" w:eastAsia="宋体" w:cs="宋体"/>
                <w:sz w:val="31"/>
                <w:szCs w:val="31"/>
              </w:rPr>
            </w:pPr>
            <w:r>
              <w:rPr>
                <w:rFonts w:ascii="宋体" w:hAnsi="宋体" w:eastAsia="宋体" w:cs="宋体"/>
                <w:sz w:val="31"/>
                <w:szCs w:val="31"/>
              </w:rPr>
              <w:t>手机号码</w:t>
            </w:r>
          </w:p>
        </w:tc>
        <w:tc>
          <w:tcPr>
            <w:tcW w:w="2135" w:type="dxa"/>
            <w:vAlign w:val="top"/>
          </w:tcPr>
          <w:p>
            <w:pPr>
              <w:spacing w:before="233" w:line="225" w:lineRule="auto"/>
              <w:ind w:left="156"/>
              <w:rPr>
                <w:rFonts w:ascii="宋体" w:hAnsi="宋体" w:eastAsia="宋体" w:cs="宋体"/>
                <w:sz w:val="31"/>
                <w:szCs w:val="31"/>
              </w:rPr>
            </w:pPr>
            <w:r>
              <w:rPr>
                <w:rFonts w:ascii="宋体" w:hAnsi="宋体" w:eastAsia="宋体" w:cs="宋体"/>
                <w:spacing w:val="-9"/>
                <w:sz w:val="31"/>
                <w:szCs w:val="31"/>
              </w:rPr>
              <w:t>电子邮箱</w:t>
            </w:r>
          </w:p>
        </w:tc>
        <w:tc>
          <w:tcPr>
            <w:tcW w:w="1895" w:type="dxa"/>
            <w:vAlign w:val="top"/>
          </w:tcPr>
          <w:p>
            <w:pPr>
              <w:spacing w:before="233" w:line="226" w:lineRule="auto"/>
              <w:ind w:left="117"/>
              <w:rPr>
                <w:rFonts w:ascii="宋体" w:hAnsi="宋体" w:eastAsia="宋体" w:cs="宋体"/>
                <w:sz w:val="31"/>
                <w:szCs w:val="31"/>
              </w:rPr>
            </w:pPr>
            <w:r>
              <w:rPr>
                <w:rFonts w:ascii="宋体" w:hAnsi="宋体" w:eastAsia="宋体" w:cs="宋体"/>
                <w:spacing w:val="-3"/>
                <w:sz w:val="31"/>
                <w:szCs w:val="31"/>
              </w:rPr>
              <w:t>QQ</w:t>
            </w:r>
            <w:r>
              <w:rPr>
                <w:rFonts w:ascii="宋体" w:hAnsi="宋体" w:eastAsia="宋体" w:cs="宋体"/>
                <w:spacing w:val="-64"/>
                <w:sz w:val="31"/>
                <w:szCs w:val="31"/>
              </w:rPr>
              <w:t xml:space="preserve"> </w:t>
            </w:r>
            <w:r>
              <w:rPr>
                <w:rFonts w:ascii="宋体" w:hAnsi="宋体" w:eastAsia="宋体" w:cs="宋体"/>
                <w:spacing w:val="-3"/>
                <w:sz w:val="31"/>
                <w:szCs w:val="31"/>
              </w:rPr>
              <w:t>号码</w:t>
            </w:r>
          </w:p>
        </w:tc>
        <w:tc>
          <w:tcPr>
            <w:tcW w:w="1472" w:type="dxa"/>
            <w:vAlign w:val="top"/>
          </w:tcPr>
          <w:p>
            <w:pPr>
              <w:spacing w:before="232" w:line="225" w:lineRule="auto"/>
              <w:ind w:left="121"/>
              <w:rPr>
                <w:rFonts w:ascii="宋体" w:hAnsi="宋体" w:eastAsia="宋体" w:cs="宋体"/>
                <w:sz w:val="31"/>
                <w:szCs w:val="31"/>
              </w:rPr>
            </w:pPr>
            <w:r>
              <w:rPr>
                <w:rFonts w:ascii="宋体" w:hAnsi="宋体" w:eastAsia="宋体" w:cs="宋体"/>
                <w:sz w:val="31"/>
                <w:szCs w:val="31"/>
              </w:rPr>
              <w:t>微信号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881" w:type="dxa"/>
            <w:vAlign w:val="top"/>
          </w:tcPr>
          <w:p>
            <w:pPr>
              <w:spacing w:before="293" w:line="225" w:lineRule="auto"/>
              <w:ind w:left="122"/>
              <w:rPr>
                <w:rFonts w:ascii="宋体" w:hAnsi="宋体" w:eastAsia="宋体" w:cs="宋体"/>
                <w:sz w:val="31"/>
                <w:szCs w:val="31"/>
              </w:rPr>
            </w:pPr>
            <w:r>
              <w:rPr>
                <w:rFonts w:ascii="宋体" w:hAnsi="宋体" w:eastAsia="宋体" w:cs="宋体"/>
                <w:sz w:val="31"/>
                <w:szCs w:val="31"/>
              </w:rPr>
              <w:t>主管院领导</w:t>
            </w:r>
          </w:p>
        </w:tc>
        <w:tc>
          <w:tcPr>
            <w:tcW w:w="1496" w:type="dxa"/>
            <w:vAlign w:val="top"/>
          </w:tcPr>
          <w:p>
            <w:pPr>
              <w:rPr>
                <w:rFonts w:ascii="Arial"/>
                <w:sz w:val="21"/>
              </w:rPr>
            </w:pPr>
          </w:p>
        </w:tc>
        <w:tc>
          <w:tcPr>
            <w:tcW w:w="3095" w:type="dxa"/>
            <w:vAlign w:val="top"/>
          </w:tcPr>
          <w:p>
            <w:pPr>
              <w:rPr>
                <w:rFonts w:ascii="Arial"/>
                <w:sz w:val="21"/>
              </w:rPr>
            </w:pPr>
          </w:p>
        </w:tc>
        <w:tc>
          <w:tcPr>
            <w:tcW w:w="2135" w:type="dxa"/>
            <w:vAlign w:val="top"/>
          </w:tcPr>
          <w:p>
            <w:pPr>
              <w:rPr>
                <w:rFonts w:ascii="Arial"/>
                <w:sz w:val="21"/>
              </w:rPr>
            </w:pPr>
          </w:p>
        </w:tc>
        <w:tc>
          <w:tcPr>
            <w:tcW w:w="2135" w:type="dxa"/>
            <w:vAlign w:val="top"/>
          </w:tcPr>
          <w:p>
            <w:pPr>
              <w:rPr>
                <w:rFonts w:ascii="Arial"/>
                <w:sz w:val="21"/>
              </w:rPr>
            </w:pPr>
          </w:p>
        </w:tc>
        <w:tc>
          <w:tcPr>
            <w:tcW w:w="1895" w:type="dxa"/>
            <w:vAlign w:val="top"/>
          </w:tcPr>
          <w:p>
            <w:pPr>
              <w:rPr>
                <w:rFonts w:ascii="Arial"/>
                <w:sz w:val="21"/>
              </w:rPr>
            </w:pPr>
          </w:p>
        </w:tc>
        <w:tc>
          <w:tcPr>
            <w:tcW w:w="1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881" w:type="dxa"/>
            <w:vAlign w:val="top"/>
          </w:tcPr>
          <w:p>
            <w:pPr>
              <w:spacing w:before="294" w:line="226" w:lineRule="auto"/>
              <w:ind w:left="121"/>
              <w:rPr>
                <w:rFonts w:ascii="宋体" w:hAnsi="宋体" w:eastAsia="宋体" w:cs="宋体"/>
                <w:sz w:val="31"/>
                <w:szCs w:val="31"/>
              </w:rPr>
            </w:pPr>
            <w:r>
              <w:rPr>
                <w:rFonts w:ascii="宋体" w:hAnsi="宋体" w:eastAsia="宋体" w:cs="宋体"/>
                <w:spacing w:val="-1"/>
                <w:sz w:val="31"/>
                <w:szCs w:val="31"/>
              </w:rPr>
              <w:t>联络员</w:t>
            </w:r>
          </w:p>
        </w:tc>
        <w:tc>
          <w:tcPr>
            <w:tcW w:w="1496" w:type="dxa"/>
            <w:vAlign w:val="top"/>
          </w:tcPr>
          <w:p>
            <w:pPr>
              <w:rPr>
                <w:rFonts w:ascii="Arial"/>
                <w:sz w:val="21"/>
              </w:rPr>
            </w:pPr>
          </w:p>
        </w:tc>
        <w:tc>
          <w:tcPr>
            <w:tcW w:w="3095" w:type="dxa"/>
            <w:vAlign w:val="top"/>
          </w:tcPr>
          <w:p>
            <w:pPr>
              <w:rPr>
                <w:rFonts w:ascii="Arial"/>
                <w:sz w:val="21"/>
              </w:rPr>
            </w:pPr>
          </w:p>
        </w:tc>
        <w:tc>
          <w:tcPr>
            <w:tcW w:w="2135" w:type="dxa"/>
            <w:vAlign w:val="top"/>
          </w:tcPr>
          <w:p>
            <w:pPr>
              <w:rPr>
                <w:rFonts w:ascii="Arial"/>
                <w:sz w:val="21"/>
              </w:rPr>
            </w:pPr>
          </w:p>
        </w:tc>
        <w:tc>
          <w:tcPr>
            <w:tcW w:w="2135" w:type="dxa"/>
            <w:vAlign w:val="top"/>
          </w:tcPr>
          <w:p>
            <w:pPr>
              <w:rPr>
                <w:rFonts w:ascii="Arial"/>
                <w:sz w:val="21"/>
              </w:rPr>
            </w:pPr>
          </w:p>
        </w:tc>
        <w:tc>
          <w:tcPr>
            <w:tcW w:w="1895" w:type="dxa"/>
            <w:vAlign w:val="top"/>
          </w:tcPr>
          <w:p>
            <w:pPr>
              <w:rPr>
                <w:rFonts w:ascii="Arial"/>
                <w:sz w:val="21"/>
              </w:rPr>
            </w:pPr>
          </w:p>
        </w:tc>
        <w:tc>
          <w:tcPr>
            <w:tcW w:w="1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881" w:type="dxa"/>
            <w:vAlign w:val="top"/>
          </w:tcPr>
          <w:p>
            <w:pPr>
              <w:rPr>
                <w:rFonts w:ascii="Arial"/>
                <w:sz w:val="21"/>
              </w:rPr>
            </w:pPr>
          </w:p>
        </w:tc>
        <w:tc>
          <w:tcPr>
            <w:tcW w:w="1496" w:type="dxa"/>
            <w:vAlign w:val="top"/>
          </w:tcPr>
          <w:p>
            <w:pPr>
              <w:rPr>
                <w:rFonts w:ascii="Arial"/>
                <w:sz w:val="21"/>
              </w:rPr>
            </w:pPr>
          </w:p>
        </w:tc>
        <w:tc>
          <w:tcPr>
            <w:tcW w:w="3095" w:type="dxa"/>
            <w:vAlign w:val="top"/>
          </w:tcPr>
          <w:p>
            <w:pPr>
              <w:rPr>
                <w:rFonts w:ascii="Arial"/>
                <w:sz w:val="21"/>
              </w:rPr>
            </w:pPr>
          </w:p>
        </w:tc>
        <w:tc>
          <w:tcPr>
            <w:tcW w:w="2135" w:type="dxa"/>
            <w:vAlign w:val="top"/>
          </w:tcPr>
          <w:p>
            <w:pPr>
              <w:rPr>
                <w:rFonts w:ascii="Arial"/>
                <w:sz w:val="21"/>
              </w:rPr>
            </w:pPr>
          </w:p>
        </w:tc>
        <w:tc>
          <w:tcPr>
            <w:tcW w:w="2135" w:type="dxa"/>
            <w:vAlign w:val="top"/>
          </w:tcPr>
          <w:p>
            <w:pPr>
              <w:rPr>
                <w:rFonts w:ascii="Arial"/>
                <w:sz w:val="21"/>
              </w:rPr>
            </w:pPr>
          </w:p>
        </w:tc>
        <w:tc>
          <w:tcPr>
            <w:tcW w:w="1895" w:type="dxa"/>
            <w:vAlign w:val="top"/>
          </w:tcPr>
          <w:p>
            <w:pPr>
              <w:rPr>
                <w:rFonts w:ascii="Arial"/>
                <w:sz w:val="21"/>
              </w:rPr>
            </w:pPr>
          </w:p>
        </w:tc>
        <w:tc>
          <w:tcPr>
            <w:tcW w:w="14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1881" w:type="dxa"/>
            <w:vAlign w:val="top"/>
          </w:tcPr>
          <w:p>
            <w:pPr>
              <w:rPr>
                <w:rFonts w:ascii="Arial"/>
                <w:sz w:val="21"/>
              </w:rPr>
            </w:pPr>
          </w:p>
        </w:tc>
        <w:tc>
          <w:tcPr>
            <w:tcW w:w="1496" w:type="dxa"/>
            <w:vAlign w:val="top"/>
          </w:tcPr>
          <w:p>
            <w:pPr>
              <w:rPr>
                <w:rFonts w:ascii="Arial"/>
                <w:sz w:val="21"/>
              </w:rPr>
            </w:pPr>
          </w:p>
        </w:tc>
        <w:tc>
          <w:tcPr>
            <w:tcW w:w="3095" w:type="dxa"/>
            <w:vAlign w:val="top"/>
          </w:tcPr>
          <w:p>
            <w:pPr>
              <w:rPr>
                <w:rFonts w:ascii="Arial"/>
                <w:sz w:val="21"/>
              </w:rPr>
            </w:pPr>
          </w:p>
        </w:tc>
        <w:tc>
          <w:tcPr>
            <w:tcW w:w="2135" w:type="dxa"/>
            <w:vAlign w:val="top"/>
          </w:tcPr>
          <w:p>
            <w:pPr>
              <w:rPr>
                <w:rFonts w:ascii="Arial"/>
                <w:sz w:val="21"/>
              </w:rPr>
            </w:pPr>
          </w:p>
        </w:tc>
        <w:tc>
          <w:tcPr>
            <w:tcW w:w="2135" w:type="dxa"/>
            <w:vAlign w:val="top"/>
          </w:tcPr>
          <w:p>
            <w:pPr>
              <w:rPr>
                <w:rFonts w:ascii="Arial"/>
                <w:sz w:val="21"/>
              </w:rPr>
            </w:pPr>
          </w:p>
        </w:tc>
        <w:tc>
          <w:tcPr>
            <w:tcW w:w="1895" w:type="dxa"/>
            <w:vAlign w:val="top"/>
          </w:tcPr>
          <w:p>
            <w:pPr>
              <w:rPr>
                <w:rFonts w:ascii="Arial"/>
                <w:sz w:val="21"/>
              </w:rPr>
            </w:pPr>
          </w:p>
        </w:tc>
        <w:tc>
          <w:tcPr>
            <w:tcW w:w="1472" w:type="dxa"/>
            <w:vAlign w:val="top"/>
          </w:tcPr>
          <w:p>
            <w:pPr>
              <w:rPr>
                <w:rFonts w:ascii="Arial"/>
                <w:sz w:val="21"/>
              </w:rPr>
            </w:pPr>
          </w:p>
        </w:tc>
      </w:tr>
    </w:tbl>
    <w:p>
      <w:pPr>
        <w:spacing w:before="8"/>
      </w:pPr>
    </w:p>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35"/>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983"/>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6FA97"/>
    <w:multiLevelType w:val="singleLevel"/>
    <w:tmpl w:val="48B6FA9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mE2ZmNlODEwZmM4OTlmZjMxMGIxOTUyNDlmMWMifQ=="/>
  </w:docVars>
  <w:rsids>
    <w:rsidRoot w:val="45ED74B5"/>
    <w:rsid w:val="0633208D"/>
    <w:rsid w:val="18857977"/>
    <w:rsid w:val="1FD2426D"/>
    <w:rsid w:val="202A5E57"/>
    <w:rsid w:val="23FD0F13"/>
    <w:rsid w:val="31750EFD"/>
    <w:rsid w:val="369B3F26"/>
    <w:rsid w:val="3A8D72B7"/>
    <w:rsid w:val="45ED74B5"/>
    <w:rsid w:val="4F0771E0"/>
    <w:rsid w:val="575E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8"/>
      <w:szCs w:val="2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2023-11-16T08:57:00Z</dcterms:created>
  <dc:creator>过过</dc:creator>
  <cp:lastModifiedBy>---_</cp:lastModifiedBy>
  <dcterms:modified xsi:type="dcterms:W3CDTF">2023-11-24T01:52:46Z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1D3104E0545249B89818B4CCF6352B05_13</vt:lpwstr>
  </property>
</Properties>
</file>