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2F6A2">
      <w:pPr>
        <w:pStyle w:val="5"/>
        <w:spacing w:line="255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02BD8E8">
      <w:pPr>
        <w:pStyle w:val="5"/>
        <w:spacing w:line="255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5AAA807">
      <w:pPr>
        <w:pStyle w:val="5"/>
        <w:spacing w:line="255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9654DC6">
      <w:pPr>
        <w:pStyle w:val="5"/>
        <w:spacing w:line="255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444DDC3">
      <w:pPr>
        <w:pStyle w:val="5"/>
        <w:spacing w:line="255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69D8D11">
      <w:pPr>
        <w:pStyle w:val="5"/>
        <w:spacing w:line="255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F02258A">
      <w:pPr>
        <w:pStyle w:val="5"/>
        <w:spacing w:line="255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7255E79">
      <w:pPr>
        <w:pStyle w:val="5"/>
        <w:spacing w:line="25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DF4EE81">
      <w:pPr>
        <w:spacing w:before="234" w:line="280" w:lineRule="auto"/>
        <w:ind w:left="2729" w:right="568" w:hanging="2160"/>
        <w:jc w:val="center"/>
        <w:outlineLvl w:val="0"/>
        <w:rPr>
          <w:rFonts w:hint="default" w:ascii="宋体" w:hAnsi="宋体" w:eastAsia="宋体" w:cs="宋体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云计算竞赛</w:t>
      </w:r>
    </w:p>
    <w:p w14:paraId="4035C6FD">
      <w:pPr>
        <w:spacing w:before="234" w:line="280" w:lineRule="auto"/>
        <w:ind w:right="568" w:firstLine="3614" w:firstLineChars="500"/>
        <w:jc w:val="both"/>
        <w:outlineLvl w:val="0"/>
        <w:rPr>
          <w:rFonts w:hint="default" w:ascii="宋体" w:hAnsi="宋体" w:eastAsia="宋体" w:cs="宋体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方案</w:t>
      </w:r>
    </w:p>
    <w:p w14:paraId="488FD4FC">
      <w:pPr>
        <w:pStyle w:val="5"/>
        <w:spacing w:line="251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E3CA888">
      <w:pPr>
        <w:pStyle w:val="5"/>
        <w:spacing w:line="251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F936A2C">
      <w:pPr>
        <w:pStyle w:val="5"/>
        <w:spacing w:line="251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6688A51">
      <w:pPr>
        <w:pStyle w:val="5"/>
        <w:spacing w:line="251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4B6BFDD">
      <w:pPr>
        <w:pStyle w:val="5"/>
        <w:spacing w:line="251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F633F5D">
      <w:pPr>
        <w:pStyle w:val="5"/>
        <w:spacing w:line="252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A5F3C70">
      <w:pPr>
        <w:pStyle w:val="5"/>
        <w:spacing w:line="252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D55D156">
      <w:pPr>
        <w:pStyle w:val="5"/>
        <w:spacing w:line="252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C1CB973">
      <w:pPr>
        <w:pStyle w:val="5"/>
        <w:spacing w:line="252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8CC9B71">
      <w:pPr>
        <w:pStyle w:val="5"/>
        <w:spacing w:line="252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3360735">
      <w:pPr>
        <w:pStyle w:val="5"/>
        <w:spacing w:line="252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B2622BE">
      <w:pPr>
        <w:pStyle w:val="5"/>
        <w:spacing w:line="252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E676B72">
      <w:pPr>
        <w:pStyle w:val="5"/>
        <w:spacing w:line="252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249D097">
      <w:pPr>
        <w:spacing w:before="100" w:line="224" w:lineRule="auto"/>
        <w:ind w:left="869"/>
        <w:rPr>
          <w:rFonts w:ascii="黑体" w:hAnsi="黑体" w:eastAsia="黑体" w:cs="黑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6"/>
          <w:sz w:val="31"/>
          <w:szCs w:val="31"/>
          <w14:textFill>
            <w14:solidFill>
              <w14:schemeClr w14:val="tx1"/>
            </w14:solidFill>
          </w14:textFill>
        </w:rPr>
        <w:t>赛项名称：</w:t>
      </w:r>
      <w:r>
        <w:rPr>
          <w:rFonts w:ascii="黑体" w:hAnsi="黑体" w:eastAsia="黑体" w:cs="黑体"/>
          <w:color w:val="000000" w:themeColor="text1"/>
          <w:spacing w:val="9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黑体" w:hAnsi="黑体" w:eastAsia="黑体" w:cs="黑体"/>
          <w:color w:val="000000" w:themeColor="text1"/>
          <w:spacing w:val="9"/>
          <w:sz w:val="31"/>
          <w:szCs w:val="31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黑体" w:hAnsi="黑体" w:eastAsia="黑体" w:cs="黑体"/>
          <w:color w:val="000000" w:themeColor="text1"/>
          <w:spacing w:val="9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黑体" w:hAnsi="黑体" w:eastAsia="黑体" w:cs="黑体"/>
          <w:color w:val="000000" w:themeColor="text1"/>
          <w:spacing w:val="6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>云计算应用</w:t>
      </w:r>
      <w:r>
        <w:rPr>
          <w:rFonts w:ascii="黑体" w:hAnsi="黑体" w:eastAsia="黑体" w:cs="黑体"/>
          <w:color w:val="000000" w:themeColor="text1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           </w:t>
      </w:r>
    </w:p>
    <w:p w14:paraId="11C46394">
      <w:pPr>
        <w:pStyle w:val="5"/>
        <w:spacing w:line="322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AEFC1ED">
      <w:pPr>
        <w:spacing w:before="101" w:line="218" w:lineRule="auto"/>
        <w:ind w:left="874"/>
        <w:rPr>
          <w:rFonts w:ascii="Times New Roman" w:hAnsi="Times New Roman" w:eastAsia="Times New Roman" w:cs="Times New Roman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4"/>
          <w:sz w:val="31"/>
          <w:szCs w:val="31"/>
          <w14:textFill>
            <w14:solidFill>
              <w14:schemeClr w14:val="tx1"/>
            </w14:solidFill>
          </w14:textFill>
        </w:rPr>
        <w:t>英文名称：</w:t>
      </w:r>
      <w:r>
        <w:rPr>
          <w:rFonts w:ascii="Times New Roman" w:hAnsi="Times New Roman" w:eastAsia="Times New Roman" w:cs="Times New Roman"/>
          <w:color w:val="000000" w:themeColor="text1"/>
          <w:spacing w:val="4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color w:val="000000" w:themeColor="text1"/>
          <w:spacing w:val="4"/>
          <w:sz w:val="31"/>
          <w:szCs w:val="31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spacing w:val="4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Times New Roman" w:cs="Times New Roman"/>
          <w:color w:val="000000" w:themeColor="text1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>Cloud</w:t>
      </w:r>
      <w:r>
        <w:rPr>
          <w:rFonts w:ascii="Times New Roman" w:hAnsi="Times New Roman" w:eastAsia="Times New Roman" w:cs="Times New Roman"/>
          <w:color w:val="000000" w:themeColor="text1"/>
          <w:spacing w:val="30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>Computing</w:t>
      </w:r>
      <w:r>
        <w:rPr>
          <w:rFonts w:ascii="Times New Roman" w:hAnsi="Times New Roman" w:eastAsia="Times New Roman" w:cs="Times New Roman"/>
          <w:color w:val="000000" w:themeColor="text1"/>
          <w:spacing w:val="-12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>Applying</w:t>
      </w:r>
      <w:r>
        <w:rPr>
          <w:rFonts w:ascii="Times New Roman" w:hAnsi="Times New Roman" w:eastAsia="Times New Roman" w:cs="Times New Roman"/>
          <w:color w:val="000000" w:themeColor="text1"/>
          <w:spacing w:val="4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color w:val="000000" w:themeColor="text1"/>
          <w:spacing w:val="4"/>
          <w:sz w:val="31"/>
          <w:szCs w:val="31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spacing w:val="4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  </w:t>
      </w:r>
    </w:p>
    <w:p w14:paraId="782A9279">
      <w:pPr>
        <w:pStyle w:val="5"/>
        <w:spacing w:line="33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C6226E8">
      <w:pPr>
        <w:spacing w:before="101" w:line="224" w:lineRule="auto"/>
        <w:ind w:left="869"/>
        <w:rPr>
          <w:rFonts w:ascii="黑体" w:hAnsi="黑体" w:eastAsia="黑体" w:cs="黑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6"/>
          <w:sz w:val="31"/>
          <w:szCs w:val="31"/>
          <w14:textFill>
            <w14:solidFill>
              <w14:schemeClr w14:val="tx1"/>
            </w14:solidFill>
          </w14:textFill>
        </w:rPr>
        <w:t>赛项组别：</w:t>
      </w:r>
      <w:r>
        <w:rPr>
          <w:rFonts w:ascii="黑体" w:hAnsi="黑体" w:eastAsia="黑体" w:cs="黑体"/>
          <w:color w:val="000000" w:themeColor="text1"/>
          <w:spacing w:val="10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黑体" w:hAnsi="黑体" w:eastAsia="黑体" w:cs="黑体"/>
          <w:color w:val="000000" w:themeColor="text1"/>
          <w:spacing w:val="6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>高等职业教育</w:t>
      </w:r>
      <w:r>
        <w:rPr>
          <w:rFonts w:ascii="黑体" w:hAnsi="黑体" w:eastAsia="黑体" w:cs="黑体"/>
          <w:color w:val="000000" w:themeColor="text1"/>
          <w:sz w:val="31"/>
          <w:szCs w:val="31"/>
          <w:u w:val="single" w:color="auto"/>
          <w14:textFill>
            <w14:solidFill>
              <w14:schemeClr w14:val="tx1"/>
            </w14:solidFill>
          </w14:textFill>
        </w:rPr>
        <w:t xml:space="preserve">              </w:t>
      </w:r>
    </w:p>
    <w:p w14:paraId="6529D102">
      <w:pPr>
        <w:pStyle w:val="5"/>
        <w:spacing w:line="319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91F5744">
      <w:pPr>
        <w:spacing w:before="101" w:line="224" w:lineRule="auto"/>
        <w:ind w:left="869"/>
        <w:rPr>
          <w:rFonts w:hint="eastAsia" w:ascii="Times New Roman" w:hAnsi="Times New Roman" w:cs="Times New Roman" w:eastAsiaTheme="minorEastAsia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val="en-US" w:eastAsia="zh-CN"/>
        </w:rPr>
        <w:t>承办单位</w:t>
      </w: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：</w:t>
      </w:r>
      <w:r>
        <w:rPr>
          <w:rFonts w:ascii="Times New Roman" w:hAnsi="Times New Roman" w:eastAsia="Times New Roman" w:cs="Times New Roman"/>
          <w:sz w:val="31"/>
          <w:szCs w:val="31"/>
          <w:u w:val="single"/>
          <w:lang w:eastAsia="zh-CN"/>
        </w:rPr>
        <w:t xml:space="preserve">           </w:t>
      </w:r>
      <w:r>
        <w:rPr>
          <w:rFonts w:hint="eastAsia" w:ascii="黑体" w:hAnsi="黑体" w:eastAsia="黑体" w:cs="黑体"/>
          <w:sz w:val="31"/>
          <w:szCs w:val="31"/>
          <w:u w:val="single"/>
          <w:lang w:val="en-US" w:eastAsia="zh-CN"/>
        </w:rPr>
        <w:t>智能工程学院 华为ICT学院</w:t>
      </w:r>
      <w:r>
        <w:rPr>
          <w:rFonts w:ascii="Times New Roman" w:hAnsi="Times New Roman" w:eastAsia="Times New Roman" w:cs="Times New Roman"/>
          <w:sz w:val="31"/>
          <w:szCs w:val="31"/>
          <w:u w:val="single"/>
          <w:lang w:eastAsia="zh-CN"/>
        </w:rPr>
        <w:t xml:space="preserve">           </w:t>
      </w:r>
    </w:p>
    <w:p w14:paraId="50CEF71C">
      <w:pPr>
        <w:spacing w:line="224" w:lineRule="auto"/>
        <w:rPr>
          <w:rFonts w:ascii="Times New Roman" w:hAnsi="Times New Roman" w:eastAsia="Times New Roman" w:cs="Times New Roman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bookmarkStart w:id="2" w:name="_GoBack"/>
      <w:bookmarkEnd w:id="2"/>
    </w:p>
    <w:p w14:paraId="66F1B337">
      <w:pPr>
        <w:spacing w:before="101" w:line="224" w:lineRule="auto"/>
        <w:ind w:left="869"/>
        <w:rPr>
          <w:rFonts w:ascii="Times New Roman" w:hAnsi="Times New Roman" w:eastAsia="Times New Roman" w:cs="Times New Roman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  <w:t>竞赛地点</w:t>
      </w: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：</w:t>
      </w:r>
      <w:r>
        <w:rPr>
          <w:rFonts w:ascii="Times New Roman" w:hAnsi="Times New Roman" w:eastAsia="Times New Roman" w:cs="Times New Roman"/>
          <w:sz w:val="31"/>
          <w:szCs w:val="31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31"/>
          <w:szCs w:val="31"/>
          <w:u w:val="single"/>
          <w:lang w:eastAsia="zh-CN"/>
        </w:rPr>
        <w:t xml:space="preserve">        </w:t>
      </w:r>
      <w:r>
        <w:rPr>
          <w:rFonts w:hint="eastAsia" w:ascii="黑体" w:hAnsi="黑体" w:eastAsia="黑体" w:cs="黑体"/>
          <w:spacing w:val="10"/>
          <w:sz w:val="31"/>
          <w:szCs w:val="31"/>
          <w:u w:val="single"/>
          <w:lang w:eastAsia="zh-CN"/>
        </w:rPr>
        <w:t>5号院系楼520</w:t>
      </w:r>
      <w:r>
        <w:rPr>
          <w:rFonts w:hint="eastAsia" w:ascii="黑体" w:hAnsi="黑体" w:eastAsia="黑体" w:cs="黑体"/>
          <w:spacing w:val="10"/>
          <w:sz w:val="31"/>
          <w:szCs w:val="31"/>
          <w:u w:val="single"/>
          <w:lang w:val="en-US" w:eastAsia="zh-CN"/>
        </w:rPr>
        <w:t>8</w:t>
      </w:r>
      <w:r>
        <w:rPr>
          <w:rFonts w:hint="eastAsia" w:ascii="黑体" w:hAnsi="黑体" w:eastAsia="黑体" w:cs="黑体"/>
          <w:spacing w:val="10"/>
          <w:sz w:val="31"/>
          <w:szCs w:val="31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31"/>
          <w:szCs w:val="31"/>
          <w:u w:val="single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u w:val="single"/>
          <w:lang w:eastAsia="zh-CN"/>
        </w:rPr>
        <w:t xml:space="preserve">                      </w:t>
      </w:r>
    </w:p>
    <w:p w14:paraId="04CF287E">
      <w:pPr>
        <w:pStyle w:val="5"/>
        <w:spacing w:line="319" w:lineRule="auto"/>
        <w:rPr>
          <w:lang w:eastAsia="zh-CN"/>
        </w:rPr>
      </w:pPr>
    </w:p>
    <w:p w14:paraId="1A511B87">
      <w:pPr>
        <w:spacing w:before="101" w:line="224" w:lineRule="auto"/>
        <w:ind w:left="869"/>
        <w:rPr>
          <w:rFonts w:ascii="Times New Roman" w:hAnsi="Times New Roman" w:eastAsia="Times New Roman" w:cs="Times New Roman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  <w:t>竞赛监督</w:t>
      </w: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：</w:t>
      </w:r>
      <w:r>
        <w:rPr>
          <w:rFonts w:ascii="Times New Roman" w:hAnsi="Times New Roman" w:eastAsia="Times New Roman" w:cs="Times New Roman"/>
          <w:sz w:val="31"/>
          <w:szCs w:val="31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31"/>
          <w:szCs w:val="31"/>
          <w:u w:val="single"/>
          <w:lang w:eastAsia="zh-CN"/>
        </w:rPr>
        <w:t xml:space="preserve">            </w:t>
      </w:r>
      <w:r>
        <w:rPr>
          <w:rFonts w:hint="eastAsia" w:ascii="黑体" w:hAnsi="黑体" w:eastAsia="黑体" w:cs="黑体"/>
          <w:spacing w:val="10"/>
          <w:sz w:val="31"/>
          <w:szCs w:val="31"/>
          <w:u w:val="single"/>
          <w:lang w:eastAsia="zh-CN"/>
        </w:rPr>
        <w:t xml:space="preserve">教务处    </w:t>
      </w:r>
      <w:r>
        <w:rPr>
          <w:rFonts w:hint="eastAsia" w:ascii="Times New Roman" w:hAnsi="Times New Roman" w:eastAsia="宋体" w:cs="Times New Roman"/>
          <w:sz w:val="31"/>
          <w:szCs w:val="31"/>
          <w:u w:val="single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u w:val="single"/>
          <w:lang w:eastAsia="zh-CN"/>
        </w:rPr>
        <w:t xml:space="preserve">                      </w:t>
      </w:r>
    </w:p>
    <w:p w14:paraId="10150DF3">
      <w:pPr>
        <w:pStyle w:val="8"/>
        <w:sectPr>
          <w:pgSz w:w="11907" w:h="16839"/>
          <w:pgMar w:top="1431" w:right="1785" w:bottom="0" w:left="178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009E4C1D">
      <w:pPr>
        <w:spacing w:before="64" w:line="224" w:lineRule="auto"/>
        <w:ind w:left="130"/>
        <w:rPr>
          <w:rFonts w:ascii="黑体" w:hAnsi="黑体" w:eastAsia="黑体" w:cs="黑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4"/>
          <w:sz w:val="31"/>
          <w:szCs w:val="31"/>
          <w14:textFill>
            <w14:solidFill>
              <w14:schemeClr w14:val="tx1"/>
            </w14:solidFill>
          </w14:textFill>
        </w:rPr>
        <w:t>一、赛项信息</w:t>
      </w:r>
    </w:p>
    <w:p w14:paraId="28E78AD7">
      <w:pPr>
        <w:spacing w:line="94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14"/>
        <w:tblW w:w="90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9"/>
        <w:gridCol w:w="1557"/>
        <w:gridCol w:w="525"/>
        <w:gridCol w:w="1277"/>
        <w:gridCol w:w="4337"/>
      </w:tblGrid>
      <w:tr w14:paraId="260C11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9085" w:type="dxa"/>
            <w:gridSpan w:val="5"/>
            <w:vAlign w:val="top"/>
          </w:tcPr>
          <w:p w14:paraId="04B63507">
            <w:pPr>
              <w:pStyle w:val="15"/>
              <w:spacing w:before="123" w:line="219" w:lineRule="auto"/>
              <w:ind w:left="3982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:sz w:val="28"/>
                <w:szCs w:val="28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赛项类别</w:t>
            </w:r>
          </w:p>
        </w:tc>
      </w:tr>
      <w:tr w14:paraId="285997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5" w:type="dxa"/>
            <w:gridSpan w:val="5"/>
            <w:vAlign w:val="top"/>
          </w:tcPr>
          <w:p w14:paraId="582320E3">
            <w:pPr>
              <w:pStyle w:val="15"/>
              <w:spacing w:before="141" w:line="198" w:lineRule="auto"/>
              <w:ind w:left="2074" w:firstLine="2070" w:firstLineChars="9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5"/>
                <w14:textFill>
                  <w14:solidFill>
                    <w14:schemeClr w14:val="tx1"/>
                  </w14:solidFill>
                </w14:textFill>
              </w:rPr>
              <w:t xml:space="preserve">每年赛   </w:t>
            </w:r>
          </w:p>
        </w:tc>
      </w:tr>
      <w:tr w14:paraId="218A4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5" w:type="dxa"/>
            <w:gridSpan w:val="5"/>
            <w:vAlign w:val="top"/>
          </w:tcPr>
          <w:p w14:paraId="6D151CD5">
            <w:pPr>
              <w:pStyle w:val="15"/>
              <w:spacing w:before="119" w:line="219" w:lineRule="auto"/>
              <w:ind w:left="3982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:sz w:val="28"/>
                <w:szCs w:val="28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赛项组别</w:t>
            </w:r>
          </w:p>
        </w:tc>
      </w:tr>
      <w:tr w14:paraId="01E04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5" w:type="dxa"/>
            <w:gridSpan w:val="5"/>
            <w:vAlign w:val="top"/>
          </w:tcPr>
          <w:p w14:paraId="6D79C55E">
            <w:pPr>
              <w:pStyle w:val="15"/>
              <w:spacing w:before="142" w:line="199" w:lineRule="auto"/>
              <w:ind w:left="2707" w:firstLine="1150" w:firstLineChars="5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pacing w:val="-5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5"/>
                <w14:textFill>
                  <w14:solidFill>
                    <w14:schemeClr w14:val="tx1"/>
                  </w14:solidFill>
                </w14:textFill>
              </w:rPr>
              <w:t>高等职业教育</w:t>
            </w:r>
          </w:p>
        </w:tc>
      </w:tr>
      <w:tr w14:paraId="392E00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085" w:type="dxa"/>
            <w:gridSpan w:val="5"/>
            <w:vAlign w:val="top"/>
          </w:tcPr>
          <w:p w14:paraId="6F1BA99D">
            <w:pPr>
              <w:pStyle w:val="15"/>
              <w:spacing w:before="312" w:line="157" w:lineRule="auto"/>
              <w:ind w:firstLine="3978" w:firstLineChars="17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学生赛(个人）</w:t>
            </w:r>
            <w:r>
              <w:rPr>
                <w:color w:val="000000" w:themeColor="text1"/>
                <w:spacing w:val="86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6B14EC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5" w:type="dxa"/>
            <w:gridSpan w:val="5"/>
            <w:vAlign w:val="top"/>
          </w:tcPr>
          <w:p w14:paraId="51E44A3E">
            <w:pPr>
              <w:pStyle w:val="15"/>
              <w:spacing w:before="120" w:line="218" w:lineRule="auto"/>
              <w:ind w:left="2037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:sz w:val="28"/>
                <w:szCs w:val="28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涉及专业大类、专业类、专业及核心课程</w:t>
            </w:r>
          </w:p>
        </w:tc>
      </w:tr>
      <w:tr w14:paraId="4E8673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389" w:type="dxa"/>
            <w:vAlign w:val="top"/>
          </w:tcPr>
          <w:p w14:paraId="532FAFD0">
            <w:pPr>
              <w:pStyle w:val="15"/>
              <w:spacing w:before="172" w:line="220" w:lineRule="auto"/>
              <w:ind w:left="22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专业大类</w:t>
            </w:r>
          </w:p>
        </w:tc>
        <w:tc>
          <w:tcPr>
            <w:tcW w:w="1557" w:type="dxa"/>
            <w:vAlign w:val="top"/>
          </w:tcPr>
          <w:p w14:paraId="0ADA03CE">
            <w:pPr>
              <w:pStyle w:val="15"/>
              <w:spacing w:before="172" w:line="220" w:lineRule="auto"/>
              <w:ind w:left="43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802" w:type="dxa"/>
            <w:gridSpan w:val="2"/>
            <w:vAlign w:val="top"/>
          </w:tcPr>
          <w:p w14:paraId="2096080B">
            <w:pPr>
              <w:pStyle w:val="15"/>
              <w:spacing w:before="172" w:line="217" w:lineRule="auto"/>
              <w:ind w:left="43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4337" w:type="dxa"/>
            <w:vAlign w:val="top"/>
          </w:tcPr>
          <w:p w14:paraId="7EF7D9D1">
            <w:pPr>
              <w:pStyle w:val="15"/>
              <w:spacing w:before="39" w:line="217" w:lineRule="auto"/>
              <w:ind w:left="169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核心课程</w:t>
            </w:r>
          </w:p>
          <w:p w14:paraId="792F7FA4">
            <w:pPr>
              <w:pStyle w:val="15"/>
              <w:spacing w:before="22" w:line="206" w:lineRule="auto"/>
              <w:ind w:left="106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（对应每个专业，明确涉及的专业核心课程）</w:t>
            </w:r>
          </w:p>
        </w:tc>
      </w:tr>
      <w:tr w14:paraId="59FE7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89" w:type="dxa"/>
            <w:vMerge w:val="restart"/>
            <w:tcBorders>
              <w:bottom w:val="nil"/>
            </w:tcBorders>
            <w:vAlign w:val="top"/>
          </w:tcPr>
          <w:p w14:paraId="5CA48A74">
            <w:pPr>
              <w:spacing w:line="254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18E5B87">
            <w:pPr>
              <w:spacing w:line="254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D4EC35C">
            <w:pPr>
              <w:spacing w:line="25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9A8276C">
            <w:pPr>
              <w:pStyle w:val="15"/>
              <w:spacing w:before="78" w:line="228" w:lineRule="auto"/>
              <w:ind w:left="212" w:right="181" w:hanging="1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  <w:t>51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37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  <w:t>电子与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信息大类</w:t>
            </w:r>
          </w:p>
        </w:tc>
        <w:tc>
          <w:tcPr>
            <w:tcW w:w="1557" w:type="dxa"/>
            <w:vMerge w:val="restart"/>
            <w:tcBorders>
              <w:bottom w:val="nil"/>
            </w:tcBorders>
            <w:vAlign w:val="top"/>
          </w:tcPr>
          <w:p w14:paraId="4713233F">
            <w:pPr>
              <w:spacing w:line="25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73B19C3">
            <w:pPr>
              <w:spacing w:line="25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E31FF81">
            <w:pPr>
              <w:spacing w:line="25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9EE84B2">
            <w:pPr>
              <w:pStyle w:val="15"/>
              <w:spacing w:before="78" w:line="229" w:lineRule="auto"/>
              <w:ind w:left="677" w:right="115" w:hanging="55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5102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计算机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类</w:t>
            </w:r>
          </w:p>
        </w:tc>
        <w:tc>
          <w:tcPr>
            <w:tcW w:w="1802" w:type="dxa"/>
            <w:gridSpan w:val="2"/>
            <w:vMerge w:val="restart"/>
            <w:tcBorders>
              <w:bottom w:val="nil"/>
            </w:tcBorders>
            <w:vAlign w:val="top"/>
          </w:tcPr>
          <w:p w14:paraId="4AEFFD7F">
            <w:pPr>
              <w:spacing w:line="254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CF0C761">
            <w:pPr>
              <w:spacing w:line="25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196C9BA">
            <w:pPr>
              <w:spacing w:line="255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A526DDE">
            <w:pPr>
              <w:pStyle w:val="15"/>
              <w:spacing w:before="78" w:line="228" w:lineRule="auto"/>
              <w:ind w:left="428" w:right="120" w:hanging="3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510206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1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云计算</w:t>
            </w:r>
            <w:r>
              <w:rPr>
                <w:color w:val="000000" w:themeColor="text1"/>
                <w:spacing w:val="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技术应用</w:t>
            </w:r>
          </w:p>
        </w:tc>
        <w:tc>
          <w:tcPr>
            <w:tcW w:w="4337" w:type="dxa"/>
            <w:vAlign w:val="top"/>
          </w:tcPr>
          <w:p w14:paraId="3BEAD176">
            <w:pPr>
              <w:pStyle w:val="15"/>
              <w:spacing w:before="38" w:line="206" w:lineRule="auto"/>
              <w:ind w:left="111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私有云基础架构与运维</w:t>
            </w:r>
          </w:p>
        </w:tc>
      </w:tr>
      <w:tr w14:paraId="578D3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006CB1E8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top w:val="nil"/>
              <w:bottom w:val="nil"/>
            </w:tcBorders>
            <w:vAlign w:val="top"/>
          </w:tcPr>
          <w:p w14:paraId="5868D903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958D678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7" w:type="dxa"/>
            <w:vAlign w:val="top"/>
          </w:tcPr>
          <w:p w14:paraId="2844E36E">
            <w:pPr>
              <w:pStyle w:val="15"/>
              <w:spacing w:before="39" w:line="205" w:lineRule="auto"/>
              <w:ind w:left="1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容器云服务架构与运维</w:t>
            </w:r>
          </w:p>
        </w:tc>
      </w:tr>
      <w:tr w14:paraId="41584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3AEAB5FD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top w:val="nil"/>
              <w:bottom w:val="nil"/>
            </w:tcBorders>
            <w:vAlign w:val="top"/>
          </w:tcPr>
          <w:p w14:paraId="27E4903E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DC1AE80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7" w:type="dxa"/>
            <w:vAlign w:val="top"/>
          </w:tcPr>
          <w:p w14:paraId="3DD7BF05">
            <w:pPr>
              <w:pStyle w:val="15"/>
              <w:spacing w:before="39" w:line="206" w:lineRule="auto"/>
              <w:ind w:lef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公有云服务架构与运维</w:t>
            </w:r>
          </w:p>
        </w:tc>
      </w:tr>
      <w:tr w14:paraId="474243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2A53D2C4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top w:val="nil"/>
              <w:bottom w:val="nil"/>
            </w:tcBorders>
            <w:vAlign w:val="top"/>
          </w:tcPr>
          <w:p w14:paraId="04BAF3D4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813DE8A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7" w:type="dxa"/>
            <w:vAlign w:val="top"/>
          </w:tcPr>
          <w:p w14:paraId="1B4957AB">
            <w:pPr>
              <w:pStyle w:val="15"/>
              <w:spacing w:before="36" w:line="206" w:lineRule="auto"/>
              <w:ind w:left="12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云安全技术应用</w:t>
            </w:r>
          </w:p>
        </w:tc>
      </w:tr>
      <w:tr w14:paraId="7E5574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0EA8F0F8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top w:val="nil"/>
              <w:bottom w:val="nil"/>
            </w:tcBorders>
            <w:vAlign w:val="top"/>
          </w:tcPr>
          <w:p w14:paraId="64C51B06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A329374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7" w:type="dxa"/>
            <w:vAlign w:val="top"/>
          </w:tcPr>
          <w:p w14:paraId="0C66DEC0">
            <w:pPr>
              <w:pStyle w:val="15"/>
              <w:spacing w:before="39" w:line="206" w:lineRule="auto"/>
              <w:ind w:left="12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云网络技术应用</w:t>
            </w:r>
          </w:p>
        </w:tc>
      </w:tr>
      <w:tr w14:paraId="7D6299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0D48CA84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top w:val="nil"/>
              <w:bottom w:val="nil"/>
            </w:tcBorders>
            <w:vAlign w:val="top"/>
          </w:tcPr>
          <w:p w14:paraId="3EC24C71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56CCD6D3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7" w:type="dxa"/>
            <w:vAlign w:val="top"/>
          </w:tcPr>
          <w:p w14:paraId="7F60AB69">
            <w:pPr>
              <w:pStyle w:val="15"/>
              <w:spacing w:before="39" w:line="206" w:lineRule="auto"/>
              <w:ind w:left="12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云计算运维开发</w:t>
            </w:r>
          </w:p>
        </w:tc>
      </w:tr>
      <w:tr w14:paraId="4FC8F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89" w:type="dxa"/>
            <w:vMerge w:val="continue"/>
            <w:tcBorders>
              <w:top w:val="nil"/>
            </w:tcBorders>
            <w:vAlign w:val="top"/>
          </w:tcPr>
          <w:p w14:paraId="077D1550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top w:val="nil"/>
            </w:tcBorders>
            <w:vAlign w:val="top"/>
          </w:tcPr>
          <w:p w14:paraId="0C7F0316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gridSpan w:val="2"/>
            <w:vMerge w:val="continue"/>
            <w:tcBorders>
              <w:top w:val="nil"/>
            </w:tcBorders>
            <w:vAlign w:val="top"/>
          </w:tcPr>
          <w:p w14:paraId="336FBF44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7" w:type="dxa"/>
            <w:vAlign w:val="top"/>
          </w:tcPr>
          <w:p w14:paraId="10A61E56">
            <w:pPr>
              <w:pStyle w:val="15"/>
              <w:spacing w:before="39" w:line="206" w:lineRule="auto"/>
              <w:ind w:left="12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云计算应用开发</w:t>
            </w:r>
          </w:p>
        </w:tc>
      </w:tr>
      <w:tr w14:paraId="7CE9C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085" w:type="dxa"/>
            <w:gridSpan w:val="5"/>
            <w:vAlign w:val="top"/>
          </w:tcPr>
          <w:p w14:paraId="27202EBF">
            <w:pPr>
              <w:pStyle w:val="15"/>
              <w:spacing w:before="121" w:line="217" w:lineRule="auto"/>
              <w:ind w:left="1885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:sz w:val="28"/>
                <w:szCs w:val="28"/>
                <w14:textOutline w14:w="509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对接产业行业、对应岗位（群）及核心能力</w:t>
            </w:r>
          </w:p>
        </w:tc>
      </w:tr>
      <w:tr w14:paraId="29364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389" w:type="dxa"/>
            <w:vAlign w:val="top"/>
          </w:tcPr>
          <w:p w14:paraId="5CE75C42">
            <w:pPr>
              <w:pStyle w:val="15"/>
              <w:spacing w:before="172" w:line="217" w:lineRule="auto"/>
              <w:ind w:left="2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产业行业</w:t>
            </w:r>
          </w:p>
        </w:tc>
        <w:tc>
          <w:tcPr>
            <w:tcW w:w="2082" w:type="dxa"/>
            <w:gridSpan w:val="2"/>
            <w:vAlign w:val="top"/>
          </w:tcPr>
          <w:p w14:paraId="744C11F9">
            <w:pPr>
              <w:pStyle w:val="15"/>
              <w:spacing w:before="173" w:line="217" w:lineRule="auto"/>
              <w:ind w:left="47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7"/>
                <w14:textFill>
                  <w14:solidFill>
                    <w14:schemeClr w14:val="tx1"/>
                  </w14:solidFill>
                </w14:textFill>
              </w:rPr>
              <w:t>岗位（群）</w:t>
            </w:r>
          </w:p>
        </w:tc>
        <w:tc>
          <w:tcPr>
            <w:tcW w:w="5614" w:type="dxa"/>
            <w:gridSpan w:val="2"/>
            <w:vAlign w:val="top"/>
          </w:tcPr>
          <w:p w14:paraId="52A9221B">
            <w:pPr>
              <w:pStyle w:val="15"/>
              <w:spacing w:before="39" w:line="217" w:lineRule="auto"/>
              <w:ind w:left="2331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核心能力</w:t>
            </w:r>
          </w:p>
          <w:p w14:paraId="0843393C">
            <w:pPr>
              <w:pStyle w:val="15"/>
              <w:spacing w:before="23" w:line="205" w:lineRule="auto"/>
              <w:ind w:left="756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（对应每个岗位（群</w:t>
            </w:r>
            <w:r>
              <w:rPr>
                <w:color w:val="000000" w:themeColor="text1"/>
                <w:spacing w:val="-3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），</w:t>
            </w:r>
            <w:r>
              <w:rPr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明确核心能力要求）</w:t>
            </w:r>
          </w:p>
        </w:tc>
      </w:tr>
      <w:tr w14:paraId="01ABF6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89" w:type="dxa"/>
            <w:vMerge w:val="restart"/>
            <w:tcBorders>
              <w:bottom w:val="nil"/>
            </w:tcBorders>
            <w:vAlign w:val="top"/>
          </w:tcPr>
          <w:p w14:paraId="206CAEA1">
            <w:pPr>
              <w:spacing w:line="257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B7F9BC0">
            <w:pPr>
              <w:spacing w:line="257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FE4E814">
            <w:pPr>
              <w:spacing w:line="257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2D4A4D5">
            <w:pPr>
              <w:spacing w:line="257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86A9A6B">
            <w:pPr>
              <w:spacing w:line="257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38AD9FC">
            <w:pPr>
              <w:spacing w:line="257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AB1FFE1">
            <w:pPr>
              <w:pStyle w:val="15"/>
              <w:spacing w:before="78" w:line="217" w:lineRule="auto"/>
              <w:ind w:left="22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软件和信</w:t>
            </w:r>
          </w:p>
          <w:p w14:paraId="4B131DF5">
            <w:pPr>
              <w:pStyle w:val="15"/>
              <w:spacing w:before="29" w:line="218" w:lineRule="auto"/>
              <w:ind w:left="23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5"/>
                <w14:textFill>
                  <w14:solidFill>
                    <w14:schemeClr w14:val="tx1"/>
                  </w14:solidFill>
                </w14:textFill>
              </w:rPr>
              <w:t>息技术服</w:t>
            </w:r>
          </w:p>
          <w:p w14:paraId="7F8BC67B">
            <w:pPr>
              <w:pStyle w:val="15"/>
              <w:spacing w:before="25" w:line="219" w:lineRule="auto"/>
              <w:ind w:left="465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务业</w:t>
            </w:r>
          </w:p>
        </w:tc>
        <w:tc>
          <w:tcPr>
            <w:tcW w:w="2082" w:type="dxa"/>
            <w:gridSpan w:val="2"/>
            <w:vMerge w:val="restart"/>
            <w:tcBorders>
              <w:bottom w:val="nil"/>
            </w:tcBorders>
            <w:vAlign w:val="top"/>
          </w:tcPr>
          <w:p w14:paraId="4F155D3B">
            <w:pPr>
              <w:spacing w:line="269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2CE8DB0">
            <w:pPr>
              <w:spacing w:line="269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08244DD">
            <w:pPr>
              <w:spacing w:line="269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612FBF7">
            <w:pPr>
              <w:spacing w:line="269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224CE8D">
            <w:pPr>
              <w:pStyle w:val="15"/>
              <w:spacing w:before="78" w:line="217" w:lineRule="auto"/>
              <w:ind w:left="21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面向云计算平台</w:t>
            </w:r>
          </w:p>
          <w:p w14:paraId="0B64DEC0">
            <w:pPr>
              <w:pStyle w:val="15"/>
              <w:spacing w:before="30" w:line="217" w:lineRule="auto"/>
              <w:ind w:left="11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8"/>
                <w14:textFill>
                  <w14:solidFill>
                    <w14:schemeClr w14:val="tx1"/>
                  </w14:solidFill>
                </w14:textFill>
              </w:rPr>
              <w:t>部署与运维、云计</w:t>
            </w:r>
          </w:p>
          <w:p w14:paraId="0B3C70BA">
            <w:pPr>
              <w:pStyle w:val="15"/>
              <w:spacing w:before="29" w:line="217" w:lineRule="auto"/>
              <w:ind w:left="1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9"/>
                <w14:textFill>
                  <w14:solidFill>
                    <w14:schemeClr w14:val="tx1"/>
                  </w14:solidFill>
                </w14:textFill>
              </w:rPr>
              <w:t>算应用开发、云计</w:t>
            </w:r>
          </w:p>
          <w:p w14:paraId="09446999">
            <w:pPr>
              <w:pStyle w:val="15"/>
              <w:spacing w:before="30" w:line="217" w:lineRule="auto"/>
              <w:ind w:left="1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7"/>
                <w14:textFill>
                  <w14:solidFill>
                    <w14:schemeClr w14:val="tx1"/>
                  </w14:solidFill>
                </w14:textFill>
              </w:rPr>
              <w:t>算技术支持服务、</w:t>
            </w:r>
          </w:p>
          <w:p w14:paraId="45A30BFC">
            <w:pPr>
              <w:pStyle w:val="15"/>
              <w:spacing w:before="27" w:line="217" w:lineRule="auto"/>
              <w:ind w:left="215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云计算产品销售</w:t>
            </w:r>
          </w:p>
          <w:p w14:paraId="6073D283">
            <w:pPr>
              <w:pStyle w:val="15"/>
              <w:spacing w:before="30" w:line="217" w:lineRule="auto"/>
              <w:ind w:left="33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等岗位（群）</w:t>
            </w:r>
          </w:p>
        </w:tc>
        <w:tc>
          <w:tcPr>
            <w:tcW w:w="5614" w:type="dxa"/>
            <w:gridSpan w:val="2"/>
            <w:vAlign w:val="top"/>
          </w:tcPr>
          <w:p w14:paraId="2B0D1D53">
            <w:pPr>
              <w:pStyle w:val="15"/>
              <w:spacing w:before="39" w:line="206" w:lineRule="auto"/>
              <w:ind w:left="13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具备云计算系统运维监控、故障排除的技术能力</w:t>
            </w:r>
          </w:p>
        </w:tc>
      </w:tr>
      <w:tr w14:paraId="42FD7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2399402B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623D50D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4" w:type="dxa"/>
            <w:gridSpan w:val="2"/>
            <w:vAlign w:val="top"/>
          </w:tcPr>
          <w:p w14:paraId="5AFA95DE">
            <w:pPr>
              <w:pStyle w:val="15"/>
              <w:spacing w:before="38" w:line="223" w:lineRule="auto"/>
              <w:ind w:left="114" w:right="108" w:hanging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具备私有云基础架构部署与运维、容器云服务架构</w:t>
            </w:r>
            <w:r>
              <w:rPr>
                <w:color w:val="000000" w:themeColor="text1"/>
                <w:spacing w:val="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部署与运维、公有云服务管理与运维的能力</w:t>
            </w:r>
          </w:p>
        </w:tc>
      </w:tr>
      <w:tr w14:paraId="33A093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25883892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5130D90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4" w:type="dxa"/>
            <w:gridSpan w:val="2"/>
            <w:vAlign w:val="top"/>
          </w:tcPr>
          <w:p w14:paraId="56B77F11">
            <w:pPr>
              <w:pStyle w:val="15"/>
              <w:spacing w:before="36" w:line="206" w:lineRule="auto"/>
              <w:ind w:left="115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具备云计算运维开发、云计算应用开发的能力</w:t>
            </w:r>
          </w:p>
        </w:tc>
      </w:tr>
      <w:tr w14:paraId="6DC4A2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0FB6F2F5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5D70EC2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4" w:type="dxa"/>
            <w:gridSpan w:val="2"/>
            <w:vAlign w:val="top"/>
          </w:tcPr>
          <w:p w14:paraId="726D2781">
            <w:pPr>
              <w:pStyle w:val="15"/>
              <w:spacing w:before="38" w:line="223" w:lineRule="auto"/>
              <w:ind w:left="135" w:right="108" w:hanging="2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具备云计算平台安全管理、云计算技术支持服务的</w:t>
            </w:r>
            <w:r>
              <w:rPr>
                <w:color w:val="000000" w:themeColor="text1"/>
                <w:spacing w:val="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8"/>
                <w14:textFill>
                  <w14:solidFill>
                    <w14:schemeClr w14:val="tx1"/>
                  </w14:solidFill>
                </w14:textFill>
              </w:rPr>
              <w:t>能力</w:t>
            </w:r>
          </w:p>
        </w:tc>
      </w:tr>
      <w:tr w14:paraId="037D9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47386A32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1BB15CC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4" w:type="dxa"/>
            <w:gridSpan w:val="2"/>
            <w:vAlign w:val="top"/>
          </w:tcPr>
          <w:p w14:paraId="2D4925FB">
            <w:pPr>
              <w:pStyle w:val="15"/>
              <w:spacing w:before="38" w:line="222" w:lineRule="auto"/>
              <w:ind w:left="116" w:right="10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具备主流云平台的规划、云用户应用需求分析、云</w:t>
            </w:r>
            <w:r>
              <w:rPr>
                <w:color w:val="000000" w:themeColor="text1"/>
                <w:spacing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技术产品文档撰写的能力</w:t>
            </w:r>
          </w:p>
        </w:tc>
      </w:tr>
      <w:tr w14:paraId="149B60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61F074A3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7F48058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4" w:type="dxa"/>
            <w:gridSpan w:val="2"/>
            <w:vAlign w:val="top"/>
          </w:tcPr>
          <w:p w14:paraId="527E73CD">
            <w:pPr>
              <w:pStyle w:val="15"/>
              <w:spacing w:before="40" w:line="222" w:lineRule="auto"/>
              <w:ind w:left="129" w:right="108" w:hanging="1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具备云计算产品项目咨询与技术服务、</w:t>
            </w: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云计算产品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营销的能力</w:t>
            </w:r>
          </w:p>
        </w:tc>
      </w:tr>
      <w:tr w14:paraId="5B5A5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89" w:type="dxa"/>
            <w:vMerge w:val="continue"/>
            <w:tcBorders>
              <w:top w:val="nil"/>
              <w:bottom w:val="nil"/>
            </w:tcBorders>
            <w:vAlign w:val="top"/>
          </w:tcPr>
          <w:p w14:paraId="35CE2690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6455FD3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4" w:type="dxa"/>
            <w:gridSpan w:val="2"/>
            <w:vAlign w:val="top"/>
          </w:tcPr>
          <w:p w14:paraId="6616142F">
            <w:pPr>
              <w:pStyle w:val="15"/>
              <w:spacing w:before="41" w:line="222" w:lineRule="auto"/>
              <w:ind w:left="120" w:right="283" w:hanging="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具备适应产业数字化发展需求的云计算技术综合</w:t>
            </w:r>
            <w:r>
              <w:rPr>
                <w:color w:val="000000" w:themeColor="text1"/>
                <w:spacing w:val="13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应用能力</w:t>
            </w:r>
          </w:p>
        </w:tc>
      </w:tr>
      <w:tr w14:paraId="425504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89" w:type="dxa"/>
            <w:vMerge w:val="continue"/>
            <w:tcBorders>
              <w:top w:val="nil"/>
            </w:tcBorders>
            <w:vAlign w:val="top"/>
          </w:tcPr>
          <w:p w14:paraId="77FA5B03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2" w:type="dxa"/>
            <w:gridSpan w:val="2"/>
            <w:vMerge w:val="continue"/>
            <w:tcBorders>
              <w:top w:val="nil"/>
            </w:tcBorders>
            <w:vAlign w:val="top"/>
          </w:tcPr>
          <w:p w14:paraId="45770E15">
            <w:pP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4" w:type="dxa"/>
            <w:gridSpan w:val="2"/>
            <w:vAlign w:val="top"/>
          </w:tcPr>
          <w:p w14:paraId="2FFE7715">
            <w:pPr>
              <w:pStyle w:val="15"/>
              <w:spacing w:before="38" w:line="210" w:lineRule="auto"/>
              <w:ind w:left="11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具有探究学习、终身学习和可持续发展的能力</w:t>
            </w:r>
          </w:p>
        </w:tc>
      </w:tr>
    </w:tbl>
    <w:p w14:paraId="3E791B69">
      <w:pPr>
        <w:pStyle w:val="5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17C88B4"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7" w:h="16839"/>
          <w:pgMar w:top="1329" w:right="1128" w:bottom="1358" w:left="1687" w:header="0" w:footer="119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73AFACEA">
      <w:pPr>
        <w:spacing w:before="64" w:line="224" w:lineRule="auto"/>
        <w:ind w:left="32"/>
        <w:rPr>
          <w:rFonts w:ascii="黑体" w:hAnsi="黑体" w:eastAsia="黑体" w:cs="黑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6"/>
          <w:sz w:val="31"/>
          <w:szCs w:val="31"/>
          <w14:textFill>
            <w14:solidFill>
              <w14:schemeClr w14:val="tx1"/>
            </w14:solidFill>
          </w14:textFill>
        </w:rPr>
        <w:t>二、竞赛目标</w:t>
      </w:r>
    </w:p>
    <w:p w14:paraId="50B9B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以习近平新时代中国特色社会主义思想为指导，深入</w:t>
      </w:r>
      <w:r>
        <w:rPr>
          <w:rFonts w:ascii="仿宋" w:hAnsi="仿宋" w:eastAsia="仿宋" w:cs="仿宋"/>
          <w:color w:val="000000" w:themeColor="text1"/>
          <w:spacing w:val="-6"/>
          <w:sz w:val="28"/>
          <w:szCs w:val="28"/>
          <w14:textFill>
            <w14:solidFill>
              <w14:schemeClr w14:val="tx1"/>
            </w14:solidFill>
          </w14:textFill>
        </w:rPr>
        <w:t>学习贯彻党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HAnsi" w:hAnsiTheme="minorHAnsi" w:eastAsiaTheme="minorEastAsia" w:cstheme="minorBidi"/>
          <w:snapToGrid/>
          <w:color w:val="000000" w:themeColor="text1"/>
          <w:kern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的二十大精神，认真贯彻落实习近平总书记关于职业教育的重要论述 </w:t>
      </w:r>
      <w:r>
        <w:rPr>
          <w:rFonts w:ascii="仿宋" w:hAnsi="仿宋" w:eastAsia="仿宋" w:cs="仿宋"/>
          <w:color w:val="000000" w:themeColor="text1"/>
          <w:spacing w:val="-12"/>
          <w:sz w:val="28"/>
          <w:szCs w:val="28"/>
          <w14:textFill>
            <w14:solidFill>
              <w14:schemeClr w14:val="tx1"/>
            </w14:solidFill>
          </w14:textFill>
        </w:rPr>
        <w:t>和全国职业教育大会精神， 推动战略性新兴产业融合</w:t>
      </w:r>
      <w:r>
        <w:rPr>
          <w:rFonts w:ascii="仿宋" w:hAnsi="仿宋" w:eastAsia="仿宋" w:cs="仿宋"/>
          <w:color w:val="000000" w:themeColor="text1"/>
          <w:spacing w:val="-13"/>
          <w:sz w:val="28"/>
          <w:szCs w:val="28"/>
          <w14:textFill>
            <w14:solidFill>
              <w14:schemeClr w14:val="tx1"/>
            </w14:solidFill>
          </w14:textFill>
        </w:rPr>
        <w:t>集群发展， 构建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4"/>
          <w:sz w:val="28"/>
          <w:szCs w:val="28"/>
          <w14:textFill>
            <w14:solidFill>
              <w14:schemeClr w14:val="tx1"/>
            </w14:solidFill>
          </w14:textFill>
        </w:rPr>
        <w:t>新一代信息技术、人工智能等一批新的增长引擎。落实立德树人根本</w:t>
      </w:r>
      <w:r>
        <w:rPr>
          <w:rFonts w:ascii="仿宋" w:hAnsi="仿宋" w:eastAsia="仿宋" w:cs="仿宋"/>
          <w:color w:val="000000" w:themeColor="text1"/>
          <w:spacing w:val="1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6"/>
          <w:sz w:val="28"/>
          <w:szCs w:val="28"/>
          <w14:textFill>
            <w14:solidFill>
              <w14:schemeClr w14:val="tx1"/>
            </w14:solidFill>
          </w14:textFill>
        </w:rPr>
        <w:t>任务， 构建</w:t>
      </w:r>
      <w:r>
        <w:rPr>
          <w:rFonts w:ascii="Times New Roman" w:hAnsi="Times New Roman" w:eastAsia="Times New Roman" w:cs="Times New Roman"/>
          <w:color w:val="000000" w:themeColor="text1"/>
          <w:spacing w:val="-16"/>
          <w:sz w:val="28"/>
          <w:szCs w:val="28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Times New Roman" w:cs="Times New Roman"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6"/>
          <w:sz w:val="28"/>
          <w:szCs w:val="28"/>
          <w14:textFill>
            <w14:solidFill>
              <w14:schemeClr w14:val="tx1"/>
            </w14:solidFill>
          </w14:textFill>
        </w:rPr>
        <w:t>三全育人</w:t>
      </w:r>
      <w:r>
        <w:rPr>
          <w:rFonts w:ascii="Times New Roman" w:hAnsi="Times New Roman" w:eastAsia="Times New Roman" w:cs="Times New Roman"/>
          <w:color w:val="000000" w:themeColor="text1"/>
          <w:spacing w:val="-16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仿宋"/>
          <w:color w:val="000000" w:themeColor="text1"/>
          <w:spacing w:val="-16"/>
          <w:sz w:val="28"/>
          <w:szCs w:val="28"/>
          <w14:textFill>
            <w14:solidFill>
              <w14:schemeClr w14:val="tx1"/>
            </w14:solidFill>
          </w14:textFill>
        </w:rPr>
        <w:t>体系， 发挥大赛的引领示范作用， 落实课程思</w:t>
      </w:r>
    </w:p>
    <w:p w14:paraId="27FE98BA"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60" w:lineRule="exact"/>
        <w:ind w:left="0" w:right="0" w:firstLine="516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1"/>
          <w:sz w:val="28"/>
          <w:szCs w:val="28"/>
          <w14:textFill>
            <w14:solidFill>
              <w14:schemeClr w14:val="tx1"/>
            </w14:solidFill>
          </w14:textFill>
        </w:rPr>
        <w:t>政，深化</w:t>
      </w:r>
      <w:r>
        <w:rPr>
          <w:rFonts w:ascii="Times New Roman" w:hAnsi="Times New Roman" w:eastAsia="Times New Roman" w:cs="Times New Roman"/>
          <w:color w:val="000000" w:themeColor="text1"/>
          <w:spacing w:val="-11"/>
          <w:sz w:val="28"/>
          <w:szCs w:val="28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Times New Roman" w:cs="Times New Roman"/>
          <w:color w:val="000000" w:themeColor="text1"/>
          <w:spacing w:val="-33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1"/>
          <w:sz w:val="28"/>
          <w:szCs w:val="28"/>
          <w14:textFill>
            <w14:solidFill>
              <w14:schemeClr w14:val="tx1"/>
            </w14:solidFill>
          </w14:textFill>
        </w:rPr>
        <w:t>三教</w:t>
      </w:r>
      <w:r>
        <w:rPr>
          <w:rFonts w:ascii="Times New Roman" w:hAnsi="Times New Roman" w:eastAsia="Times New Roman" w:cs="Times New Roman"/>
          <w:color w:val="000000" w:themeColor="text1"/>
          <w:spacing w:val="-1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eastAsia="Times New Roman" w:cs="Times New Roman"/>
          <w:color w:val="000000" w:themeColor="text1"/>
          <w:spacing w:val="-3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1"/>
          <w:sz w:val="28"/>
          <w:szCs w:val="28"/>
          <w14:textFill>
            <w14:solidFill>
              <w14:schemeClr w14:val="tx1"/>
            </w14:solidFill>
          </w14:textFill>
        </w:rPr>
        <w:t>改革。</w:t>
      </w:r>
    </w:p>
    <w:p w14:paraId="5CCFC733"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60" w:lineRule="exact"/>
        <w:ind w:left="0" w:right="0" w:firstLine="552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-2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ascii="仿宋" w:hAnsi="仿宋" w:eastAsia="仿宋" w:cs="仿宋"/>
          <w:color w:val="000000" w:themeColor="text1"/>
          <w:spacing w:val="-2"/>
          <w:sz w:val="28"/>
          <w:szCs w:val="28"/>
          <w14:textFill>
            <w14:solidFill>
              <w14:schemeClr w14:val="tx1"/>
            </w14:solidFill>
          </w14:textFill>
        </w:rPr>
        <w:t>坚持职教特色，育人为本。提高技术技能人才培养质量、促进</w:t>
      </w:r>
      <w:r>
        <w:rPr>
          <w:rFonts w:ascii="仿宋" w:hAnsi="仿宋" w:eastAsia="仿宋" w:cs="仿宋"/>
          <w:color w:val="000000" w:themeColor="text1"/>
          <w:spacing w:val="5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  <w:t>高质量就业、服务经济社会发展。重点考察参赛选手云计算服务搭建、</w:t>
      </w:r>
      <w:r>
        <w:rPr>
          <w:rFonts w:ascii="仿宋" w:hAnsi="仿宋" w:eastAsia="仿宋" w:cs="仿宋"/>
          <w:color w:val="000000" w:themeColor="text1"/>
          <w:spacing w:val="1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2"/>
          <w:sz w:val="28"/>
          <w:szCs w:val="28"/>
          <w14:textFill>
            <w14:solidFill>
              <w14:schemeClr w14:val="tx1"/>
            </w14:solidFill>
          </w14:textFill>
        </w:rPr>
        <w:t>运维、开发、技术支持、法律法规等方面的知识和能力；职业道德、</w:t>
      </w:r>
    </w:p>
    <w:p w14:paraId="2231CB0C"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60" w:lineRule="exact"/>
        <w:ind w:left="0" w:right="0" w:firstLine="548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3"/>
          <w:sz w:val="28"/>
          <w:szCs w:val="28"/>
          <w14:textFill>
            <w14:solidFill>
              <w14:schemeClr w14:val="tx1"/>
            </w14:solidFill>
          </w14:textFill>
        </w:rPr>
        <w:t>团队合作、工匠精神等方面的素养。</w:t>
      </w:r>
    </w:p>
    <w:p w14:paraId="35DBF4B5"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60" w:lineRule="exact"/>
        <w:ind w:left="0" w:right="0" w:firstLine="548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-3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ascii="仿宋" w:hAnsi="仿宋" w:eastAsia="仿宋" w:cs="仿宋"/>
          <w:color w:val="000000" w:themeColor="text1"/>
          <w:spacing w:val="-3"/>
          <w:sz w:val="28"/>
          <w:szCs w:val="28"/>
          <w14:textFill>
            <w14:solidFill>
              <w14:schemeClr w14:val="tx1"/>
            </w14:solidFill>
          </w14:textFill>
        </w:rPr>
        <w:t>坚持教学改革，提升质量。针对数字经济时代人才需求特征，</w:t>
      </w:r>
      <w:r>
        <w:rPr>
          <w:rFonts w:ascii="仿宋" w:hAnsi="仿宋" w:eastAsia="仿宋" w:cs="仿宋"/>
          <w:color w:val="000000" w:themeColor="text1"/>
          <w:spacing w:val="16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面向云计算岗位（群</w:t>
      </w:r>
      <w:r>
        <w:rPr>
          <w:rFonts w:ascii="仿宋" w:hAnsi="仿宋" w:eastAsia="仿宋" w:cs="仿宋"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  <w:t>），</w:t>
      </w: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按照行企实际岗位工作过程设计，通</w:t>
      </w:r>
      <w:r>
        <w:rPr>
          <w:rFonts w:ascii="仿宋" w:hAnsi="仿宋" w:eastAsia="仿宋" w:cs="仿宋"/>
          <w:color w:val="000000" w:themeColor="text1"/>
          <w:spacing w:val="-6"/>
          <w:sz w:val="28"/>
          <w:szCs w:val="28"/>
          <w14:textFill>
            <w14:solidFill>
              <w14:schemeClr w14:val="tx1"/>
            </w14:solidFill>
          </w14:textFill>
        </w:rPr>
        <w:t>过技能</w:t>
      </w:r>
      <w:r>
        <w:rPr>
          <w:rFonts w:ascii="仿宋" w:hAnsi="仿宋" w:eastAsia="仿宋" w:cs="仿宋"/>
          <w:color w:val="000000" w:themeColor="text1"/>
          <w:spacing w:val="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2"/>
          <w:sz w:val="28"/>
          <w:szCs w:val="28"/>
          <w14:textFill>
            <w14:solidFill>
              <w14:schemeClr w14:val="tx1"/>
            </w14:solidFill>
          </w14:textFill>
        </w:rPr>
        <w:t>竞赛考核内容和考核标准对原有的教学内容进行迭代， 以赛促改，</w:t>
      </w:r>
      <w:r>
        <w:rPr>
          <w:rFonts w:ascii="仿宋" w:hAnsi="仿宋" w:eastAsia="仿宋" w:cs="仿宋"/>
          <w:color w:val="000000" w:themeColor="text1"/>
          <w:spacing w:val="-24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2"/>
          <w:sz w:val="28"/>
          <w:szCs w:val="28"/>
          <w14:textFill>
            <w14:solidFill>
              <w14:schemeClr w14:val="tx1"/>
            </w14:solidFill>
          </w14:textFill>
        </w:rPr>
        <w:t>逐</w:t>
      </w:r>
    </w:p>
    <w:p w14:paraId="1892660B"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60" w:lineRule="exact"/>
        <w:ind w:left="0" w:right="0" w:firstLine="552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28"/>
          <w:szCs w:val="28"/>
          <w14:textFill>
            <w14:solidFill>
              <w14:schemeClr w14:val="tx1"/>
            </w14:solidFill>
          </w14:textFill>
        </w:rPr>
        <w:t>步完善人才培养的针对性、有效性。</w:t>
      </w:r>
    </w:p>
    <w:p w14:paraId="2166932C"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60" w:lineRule="exact"/>
        <w:ind w:left="0" w:right="0" w:firstLine="528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pacing w:val="-8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ascii="仿宋" w:hAnsi="仿宋" w:eastAsia="仿宋" w:cs="仿宋"/>
          <w:color w:val="000000" w:themeColor="text1"/>
          <w:spacing w:val="-8"/>
          <w:sz w:val="28"/>
          <w:szCs w:val="28"/>
          <w14:textFill>
            <w14:solidFill>
              <w14:schemeClr w14:val="tx1"/>
            </w14:solidFill>
          </w14:textFill>
        </w:rPr>
        <w:t>坚持以赛促融，</w:t>
      </w:r>
      <w:r>
        <w:rPr>
          <w:rFonts w:ascii="仿宋" w:hAnsi="仿宋" w:eastAsia="仿宋" w:cs="仿宋"/>
          <w:color w:val="000000" w:themeColor="text1"/>
          <w:spacing w:val="55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8"/>
          <w:sz w:val="28"/>
          <w:szCs w:val="28"/>
          <w14:textFill>
            <w14:solidFill>
              <w14:schemeClr w14:val="tx1"/>
            </w14:solidFill>
          </w14:textFill>
        </w:rPr>
        <w:t>以点带面。推动职普融通、产教融合、科教融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1"/>
          <w:sz w:val="28"/>
          <w:szCs w:val="28"/>
          <w14:textFill>
            <w14:solidFill>
              <w14:schemeClr w14:val="tx1"/>
            </w14:solidFill>
          </w14:textFill>
        </w:rPr>
        <w:t>汇，</w:t>
      </w:r>
      <w:r>
        <w:rPr>
          <w:rFonts w:ascii="仿宋" w:hAnsi="仿宋" w:eastAsia="仿宋" w:cs="仿宋"/>
          <w:color w:val="000000" w:themeColor="text1"/>
          <w:spacing w:val="-46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1"/>
          <w:sz w:val="28"/>
          <w:szCs w:val="28"/>
          <w14:textFill>
            <w14:solidFill>
              <w14:schemeClr w14:val="tx1"/>
            </w14:solidFill>
          </w14:textFill>
        </w:rPr>
        <w:t>加强通用处理器、云计算系统和软件核心技术一体化研发， 实施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7"/>
          <w:sz w:val="28"/>
          <w:szCs w:val="28"/>
          <w14:textFill>
            <w14:solidFill>
              <w14:schemeClr w14:val="tx1"/>
            </w14:solidFill>
          </w14:textFill>
        </w:rPr>
        <w:t>教育数字化战略行动，将新的科技成果和企业技术融入比赛，</w:t>
      </w:r>
      <w:r>
        <w:rPr>
          <w:rFonts w:ascii="仿宋" w:hAnsi="仿宋" w:eastAsia="仿宋" w:cs="仿宋"/>
          <w:color w:val="000000" w:themeColor="text1"/>
          <w:spacing w:val="-35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7"/>
          <w:sz w:val="28"/>
          <w:szCs w:val="28"/>
          <w14:textFill>
            <w14:solidFill>
              <w14:schemeClr w14:val="tx1"/>
            </w14:solidFill>
          </w14:textFill>
        </w:rPr>
        <w:t>推动职</w:t>
      </w:r>
    </w:p>
    <w:p w14:paraId="300CB04E"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560" w:lineRule="exact"/>
        <w:ind w:left="0" w:right="0" w:firstLine="548" w:firstLineChars="2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3"/>
          <w:sz w:val="28"/>
          <w:szCs w:val="28"/>
          <w14:textFill>
            <w14:solidFill>
              <w14:schemeClr w14:val="tx1"/>
            </w14:solidFill>
          </w14:textFill>
        </w:rPr>
        <w:t>业教育与产业深度互动，推动职业教育提档升级。</w:t>
      </w:r>
    </w:p>
    <w:p w14:paraId="45EC5A6E">
      <w:pPr>
        <w:spacing w:before="275" w:line="224" w:lineRule="auto"/>
        <w:ind w:left="33"/>
        <w:rPr>
          <w:rFonts w:ascii="黑体" w:hAnsi="黑体" w:eastAsia="黑体" w:cs="黑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6"/>
          <w:sz w:val="31"/>
          <w:szCs w:val="31"/>
          <w14:textFill>
            <w14:solidFill>
              <w14:schemeClr w14:val="tx1"/>
            </w14:solidFill>
          </w14:textFill>
        </w:rPr>
        <w:t>三、竞赛内容</w:t>
      </w:r>
    </w:p>
    <w:p w14:paraId="50EA2559">
      <w:pPr>
        <w:spacing w:before="265" w:line="216" w:lineRule="auto"/>
        <w:ind w:left="605"/>
        <w:rPr>
          <w:rFonts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pacing w:val="-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（一）技术技能和职业典型工作任务</w:t>
      </w:r>
    </w:p>
    <w:p w14:paraId="6E4DD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围绕数字中国战略，基于云计算行业云原生、云网融合、云边端一体化等技术最新发展、产业岗位需求、业务需求与工程应用环境，考核参赛选手云计算服务搭建、云计算系统运维、云计算应用开发等竞赛内容。赛项总分100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分，具体内容如下：</w:t>
      </w:r>
    </w:p>
    <w:p w14:paraId="57087F08">
      <w:pPr>
        <w:spacing w:before="292" w:line="624" w:lineRule="exact"/>
        <w:ind w:left="583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position w:val="2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模块一</w:t>
      </w:r>
      <w:r>
        <w:rPr>
          <w:rFonts w:ascii="仿宋" w:hAnsi="仿宋" w:eastAsia="仿宋" w:cs="仿宋"/>
          <w:color w:val="000000" w:themeColor="text1"/>
          <w:position w:val="26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position w:val="2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私有云（</w:t>
      </w:r>
      <w:r>
        <w:rPr>
          <w:rFonts w:hint="eastAsia" w:ascii="仿宋" w:hAnsi="仿宋" w:eastAsia="仿宋" w:cs="仿宋"/>
          <w:color w:val="000000" w:themeColor="text1"/>
          <w:position w:val="26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550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position w:val="26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position w:val="2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42C09F57">
      <w:pPr>
        <w:spacing w:before="1" w:line="217" w:lineRule="auto"/>
        <w:ind w:left="594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pacing w:val="-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ascii="仿宋" w:hAnsi="仿宋" w:eastAsia="仿宋" w:cs="仿宋"/>
          <w:color w:val="000000" w:themeColor="text1"/>
          <w:spacing w:val="-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私有云服务搭建（</w:t>
      </w:r>
      <w:r>
        <w:rPr>
          <w:rFonts w:hint="eastAsia" w:ascii="仿宋" w:hAnsi="仿宋" w:eastAsia="仿宋" w:cs="仿宋"/>
          <w:color w:val="000000" w:themeColor="text1"/>
          <w:spacing w:val="-1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280</w:t>
      </w:r>
      <w:r>
        <w:rPr>
          <w:rFonts w:ascii="仿宋" w:hAnsi="仿宋" w:eastAsia="仿宋" w:cs="仿宋"/>
          <w:color w:val="000000" w:themeColor="text1"/>
          <w:spacing w:val="-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2BCCC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安装和配置 OpenStack 开源私有云，包括安装和配置 yum 源、 ftp、ntp、http、RabbitMQ、MariaDB 数据库、 MemCached 、etcd 等基础服务并检查各个组件的运行状态。</w:t>
      </w:r>
    </w:p>
    <w:p w14:paraId="58548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安装和配置 Keystone、Glance、Nova、Neutron、Cinder、Swift、 Ceph 、Manila 、Zun 、Blazar 、Cloudkitty 等组件并检查各个组件的运行状态。</w:t>
      </w:r>
    </w:p>
    <w:p w14:paraId="4B66CBAF">
      <w:pPr>
        <w:spacing w:before="295" w:line="218" w:lineRule="auto"/>
        <w:ind w:left="582"/>
        <w:outlineLvl w:val="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私有云服务运维（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150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6B3CC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根据用户需求，通过对 OpenStack 云平台与服务运维和管理，完成应用系统上云、云网融合、存储融合等项目任务。</w:t>
      </w:r>
    </w:p>
    <w:p w14:paraId="41A111DE">
      <w:pPr>
        <w:spacing w:before="296" w:line="232" w:lineRule="auto"/>
        <w:ind w:left="580"/>
        <w:outlineLvl w:val="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私有云运维开发（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120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06CC3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基于自动化运维工具 Ansible，实现对云平台服务的自动化运维 开发；基于 OpenStack APIs 、SDK，完成 OpenStack 云平台的运维程序开发。</w:t>
      </w:r>
    </w:p>
    <w:p w14:paraId="4847B0B1">
      <w:pPr>
        <w:spacing w:before="292" w:line="624" w:lineRule="exact"/>
        <w:ind w:left="583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position w:val="2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仿宋" w:hAnsi="仿宋" w:eastAsia="仿宋" w:cs="仿宋"/>
          <w:color w:val="000000" w:themeColor="text1"/>
          <w:position w:val="26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 xml:space="preserve">二   </w:t>
      </w:r>
      <w:r>
        <w:rPr>
          <w:rFonts w:ascii="仿宋" w:hAnsi="仿宋" w:eastAsia="仿宋" w:cs="仿宋"/>
          <w:color w:val="000000" w:themeColor="text1"/>
          <w:position w:val="2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公有云（</w:t>
      </w:r>
      <w:r>
        <w:rPr>
          <w:rFonts w:hint="eastAsia" w:ascii="仿宋" w:hAnsi="仿宋" w:eastAsia="仿宋" w:cs="仿宋"/>
          <w:color w:val="000000" w:themeColor="text1"/>
          <w:position w:val="26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450</w:t>
      </w:r>
      <w:r>
        <w:rPr>
          <w:rFonts w:ascii="仿宋" w:hAnsi="仿宋" w:eastAsia="仿宋" w:cs="仿宋"/>
          <w:color w:val="000000" w:themeColor="text1"/>
          <w:position w:val="2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027F0516">
      <w:pPr>
        <w:spacing w:before="1" w:line="231" w:lineRule="auto"/>
        <w:ind w:left="594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pacing w:val="-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ascii="仿宋" w:hAnsi="仿宋" w:eastAsia="仿宋" w:cs="仿宋"/>
          <w:color w:val="000000" w:themeColor="text1"/>
          <w:spacing w:val="-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公有云服务搭建（</w:t>
      </w:r>
      <w:r>
        <w:rPr>
          <w:rFonts w:hint="eastAsia" w:ascii="仿宋" w:hAnsi="仿宋" w:eastAsia="仿宋" w:cs="仿宋"/>
          <w:color w:val="000000" w:themeColor="text1"/>
          <w:spacing w:val="-1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100</w:t>
      </w:r>
      <w:r>
        <w:rPr>
          <w:rFonts w:ascii="仿宋" w:hAnsi="仿宋" w:eastAsia="仿宋" w:cs="仿宋"/>
          <w:color w:val="000000" w:themeColor="text1"/>
          <w:spacing w:val="-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345E7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基于国产主流公有云平台， 完成云主机、云网络、云存储、云数据库、容器集群、人工智能、大数据等云服务申请和验证。</w:t>
      </w:r>
    </w:p>
    <w:p w14:paraId="6E47EBD4">
      <w:pPr>
        <w:spacing w:before="295" w:line="232" w:lineRule="auto"/>
        <w:ind w:left="582"/>
        <w:outlineLvl w:val="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公有云服务运维（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6FAEA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根据用户需求， 通过对公有云服务运维和管理，完成应用系统迁移上云、系统监控、数据管理、智能分析和安全加固等项目任务。</w:t>
      </w:r>
    </w:p>
    <w:p w14:paraId="3470038D">
      <w:pPr>
        <w:spacing w:before="293" w:line="232" w:lineRule="auto"/>
        <w:ind w:left="580"/>
        <w:outlineLvl w:val="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公有云运维开发（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100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43E0D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基于公有云平台 APIs 接口及 SDK，开发公有云运维程序。</w:t>
      </w:r>
    </w:p>
    <w:p w14:paraId="14B4FC57">
      <w:pPr>
        <w:spacing w:before="295" w:line="218" w:lineRule="auto"/>
        <w:ind w:left="583"/>
        <w:outlineLvl w:val="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边缘计算系统运维（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80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06761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通过云原生架构，使用 KubeEdge 开源平台，构建边缘计算云 边一体化协同基础设施。云端实现边缘资源、应用和数据托管，边缘端实现数据实时处理与智能识别。</w:t>
      </w:r>
    </w:p>
    <w:p w14:paraId="3A0FF7FE">
      <w:pPr>
        <w:spacing w:line="217" w:lineRule="auto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4532F8F">
      <w:pPr>
        <w:numPr>
          <w:ilvl w:val="0"/>
          <w:numId w:val="0"/>
        </w:numPr>
        <w:spacing w:before="55" w:line="218" w:lineRule="auto"/>
        <w:ind w:firstLine="560" w:firstLineChars="200"/>
        <w:outlineLvl w:val="0"/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5.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边缘计算云应用开发（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70</w:t>
      </w:r>
      <w:r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分）</w:t>
      </w:r>
    </w:p>
    <w:p w14:paraId="2045543D">
      <w:pPr>
        <w:numPr>
          <w:ilvl w:val="0"/>
          <w:numId w:val="0"/>
        </w:numPr>
        <w:spacing w:before="55" w:line="218" w:lineRule="auto"/>
        <w:outlineLvl w:val="0"/>
        <w:rPr>
          <w:rFonts w:ascii="仿宋" w:hAnsi="仿宋" w:eastAsia="仿宋" w:cs="仿宋"/>
          <w:color w:val="000000" w:themeColor="text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</w:pPr>
    </w:p>
    <w:p w14:paraId="4525C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基于使用前端和后端主流框架，开发基于微服务框架的云应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用的产品。</w:t>
      </w:r>
    </w:p>
    <w:p w14:paraId="4AA99AED">
      <w:pPr>
        <w:spacing w:before="273" w:line="218" w:lineRule="auto"/>
        <w:ind w:left="771"/>
        <w:rPr>
          <w:rFonts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pacing w:val="-2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（二）</w:t>
      </w:r>
      <w:r>
        <w:rPr>
          <w:rFonts w:ascii="楷体" w:hAnsi="楷体" w:eastAsia="楷体" w:cs="楷体"/>
          <w:color w:val="000000" w:themeColor="text1"/>
          <w:spacing w:val="-2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"/>
          <w:color w:val="000000" w:themeColor="text1"/>
          <w:spacing w:val="-2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赛项模块、</w:t>
      </w:r>
      <w:r>
        <w:rPr>
          <w:rFonts w:ascii="楷体" w:hAnsi="楷体" w:eastAsia="楷体" w:cs="楷体"/>
          <w:color w:val="000000" w:themeColor="text1"/>
          <w:spacing w:val="-23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"/>
          <w:color w:val="000000" w:themeColor="text1"/>
          <w:spacing w:val="-2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主要内容、</w:t>
      </w:r>
      <w:r>
        <w:rPr>
          <w:rFonts w:ascii="楷体" w:hAnsi="楷体" w:eastAsia="楷体" w:cs="楷体"/>
          <w:color w:val="000000" w:themeColor="text1"/>
          <w:spacing w:val="77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"/>
          <w:color w:val="000000" w:themeColor="text1"/>
          <w:spacing w:val="-2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比赛时长及分值配比</w:t>
      </w:r>
    </w:p>
    <w:p w14:paraId="04BDA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云计算应用赛项模块与内容， 如表 1 所示。竞赛时长共计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4.5小时。</w:t>
      </w:r>
    </w:p>
    <w:p w14:paraId="0D043E27">
      <w:pPr>
        <w:spacing w:before="1" w:line="217" w:lineRule="auto"/>
        <w:ind w:firstLine="1638" w:firstLineChars="700"/>
        <w:rPr>
          <w:rFonts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3"/>
          <w:sz w:val="24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ascii="仿宋" w:hAnsi="仿宋" w:eastAsia="仿宋" w:cs="仿宋"/>
          <w:color w:val="000000" w:themeColor="text1"/>
          <w:spacing w:val="-19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pacing w:val="-3"/>
          <w:sz w:val="24"/>
          <w:szCs w:val="24"/>
          <w14:textFill>
            <w14:solidFill>
              <w14:schemeClr w14:val="tx1"/>
            </w14:solidFill>
          </w14:textFill>
        </w:rPr>
        <w:t xml:space="preserve">1  </w:t>
      </w:r>
      <w:r>
        <w:rPr>
          <w:rFonts w:ascii="仿宋" w:hAnsi="仿宋" w:eastAsia="仿宋" w:cs="仿宋"/>
          <w:color w:val="000000" w:themeColor="text1"/>
          <w:spacing w:val="-3"/>
          <w:sz w:val="24"/>
          <w:szCs w:val="24"/>
          <w14:textFill>
            <w14:solidFill>
              <w14:schemeClr w14:val="tx1"/>
            </w14:solidFill>
          </w14:textFill>
        </w:rPr>
        <w:t>云计算应用赛项模块与内容</w:t>
      </w:r>
    </w:p>
    <w:p w14:paraId="7583546C">
      <w:pPr>
        <w:spacing w:line="147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14"/>
        <w:tblW w:w="85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416"/>
        <w:gridCol w:w="2830"/>
        <w:gridCol w:w="1591"/>
        <w:gridCol w:w="1343"/>
      </w:tblGrid>
      <w:tr w14:paraId="4F9F83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745" w:type="dxa"/>
            <w:gridSpan w:val="2"/>
            <w:vAlign w:val="top"/>
          </w:tcPr>
          <w:p w14:paraId="4C2B0107">
            <w:pPr>
              <w:spacing w:before="203" w:line="219" w:lineRule="auto"/>
              <w:ind w:left="1142"/>
              <w:rPr>
                <w:rFonts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模块</w:t>
            </w:r>
          </w:p>
        </w:tc>
        <w:tc>
          <w:tcPr>
            <w:tcW w:w="2830" w:type="dxa"/>
            <w:vAlign w:val="top"/>
          </w:tcPr>
          <w:p w14:paraId="0B696278">
            <w:pPr>
              <w:spacing w:before="203" w:line="220" w:lineRule="auto"/>
              <w:ind w:left="957"/>
              <w:rPr>
                <w:rFonts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主要内容</w:t>
            </w:r>
          </w:p>
        </w:tc>
        <w:tc>
          <w:tcPr>
            <w:tcW w:w="1591" w:type="dxa"/>
            <w:vAlign w:val="top"/>
          </w:tcPr>
          <w:p w14:paraId="47863503">
            <w:pPr>
              <w:spacing w:before="203" w:line="220" w:lineRule="auto"/>
              <w:ind w:left="346"/>
              <w:rPr>
                <w:rFonts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比赛时长</w:t>
            </w:r>
          </w:p>
        </w:tc>
        <w:tc>
          <w:tcPr>
            <w:tcW w:w="1343" w:type="dxa"/>
            <w:vAlign w:val="top"/>
          </w:tcPr>
          <w:p w14:paraId="1F98E72B">
            <w:pPr>
              <w:spacing w:before="203" w:line="220" w:lineRule="auto"/>
              <w:ind w:left="451"/>
              <w:rPr>
                <w:rFonts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pacing w:val="-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</w:tr>
      <w:tr w14:paraId="216BBA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1329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5F94A6F4">
            <w:pPr>
              <w:spacing w:line="420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72B7AAC">
            <w:pPr>
              <w:pStyle w:val="15"/>
              <w:spacing w:before="78" w:line="219" w:lineRule="auto"/>
              <w:ind w:left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6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模块一</w:t>
            </w:r>
          </w:p>
        </w:tc>
        <w:tc>
          <w:tcPr>
            <w:tcW w:w="141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CCC02A4">
            <w:pPr>
              <w:spacing w:line="421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AD17EE">
            <w:pPr>
              <w:pStyle w:val="15"/>
              <w:spacing w:before="78" w:line="218" w:lineRule="auto"/>
              <w:ind w:left="24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私有云</w:t>
            </w:r>
          </w:p>
        </w:tc>
        <w:tc>
          <w:tcPr>
            <w:tcW w:w="283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42F2C6B">
            <w:pPr>
              <w:pStyle w:val="15"/>
              <w:spacing w:before="36" w:line="465" w:lineRule="exact"/>
              <w:ind w:left="11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:position w:val="17"/>
                <w14:textFill>
                  <w14:solidFill>
                    <w14:schemeClr w14:val="tx1"/>
                  </w14:solidFill>
                </w14:textFill>
              </w:rPr>
              <w:t>私有云服务搭建</w:t>
            </w:r>
          </w:p>
          <w:p w14:paraId="532C9350">
            <w:pPr>
              <w:pStyle w:val="15"/>
              <w:spacing w:line="217" w:lineRule="auto"/>
              <w:ind w:left="11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私有云服务运维</w:t>
            </w:r>
          </w:p>
          <w:p w14:paraId="18FA8F37">
            <w:pPr>
              <w:pStyle w:val="15"/>
              <w:spacing w:before="185" w:line="217" w:lineRule="auto"/>
              <w:ind w:left="11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私有云运维开发</w:t>
            </w:r>
          </w:p>
        </w:tc>
        <w:tc>
          <w:tcPr>
            <w:tcW w:w="15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D694189">
            <w:pPr>
              <w:spacing w:line="280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CB08492">
            <w:pPr>
              <w:spacing w:line="280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B7CA951">
            <w:pPr>
              <w:spacing w:line="280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4901632">
            <w:pPr>
              <w:spacing w:line="281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8023A6F">
            <w:pPr>
              <w:pStyle w:val="15"/>
              <w:spacing w:before="78" w:line="220" w:lineRule="auto"/>
              <w:ind w:left="36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pacing w:val="1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1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3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</w:tc>
        <w:tc>
          <w:tcPr>
            <w:tcW w:w="1343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 w14:paraId="3750569F">
            <w:pPr>
              <w:spacing w:line="280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8E42BE4">
            <w:pPr>
              <w:spacing w:line="280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F11B780">
            <w:pPr>
              <w:spacing w:line="280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C4EF286">
            <w:pPr>
              <w:spacing w:line="281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3E31929">
            <w:pPr>
              <w:pStyle w:val="15"/>
              <w:spacing w:before="78" w:line="220" w:lineRule="auto"/>
              <w:ind w:left="42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pacing w:val="1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1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  <w:tr w14:paraId="0CFD5F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2" w:hRule="atLeast"/>
        </w:trPr>
        <w:tc>
          <w:tcPr>
            <w:tcW w:w="1329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 w14:paraId="60F02BD9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E890B8F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9C2195D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80EA8DD">
            <w:pPr>
              <w:pStyle w:val="15"/>
              <w:spacing w:before="78" w:line="219" w:lineRule="auto"/>
              <w:ind w:left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  <w14:textFill>
                  <w14:solidFill>
                    <w14:schemeClr w14:val="tx1"/>
                  </w14:solidFill>
                </w14:textFill>
              </w:rPr>
              <w:t>模块三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 w14:paraId="6E7C3834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19BE3BF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6E4A8FC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A439722">
            <w:pPr>
              <w:pStyle w:val="15"/>
              <w:spacing w:before="78" w:line="218" w:lineRule="auto"/>
              <w:ind w:left="24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公有云</w:t>
            </w:r>
          </w:p>
        </w:tc>
        <w:tc>
          <w:tcPr>
            <w:tcW w:w="28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 w14:paraId="161E9F45">
            <w:pPr>
              <w:pStyle w:val="15"/>
              <w:spacing w:before="39" w:line="217" w:lineRule="auto"/>
              <w:ind w:left="11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公有云服务搭建</w:t>
            </w:r>
          </w:p>
          <w:p w14:paraId="3240F2D0">
            <w:pPr>
              <w:pStyle w:val="15"/>
              <w:spacing w:before="185" w:line="217" w:lineRule="auto"/>
              <w:ind w:left="11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公有云服务运维</w:t>
            </w:r>
          </w:p>
          <w:p w14:paraId="51E46A88">
            <w:pPr>
              <w:pStyle w:val="15"/>
              <w:spacing w:before="183" w:line="217" w:lineRule="auto"/>
              <w:ind w:left="11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公有云运维开发</w:t>
            </w:r>
          </w:p>
          <w:p w14:paraId="3D6F948F">
            <w:pPr>
              <w:pStyle w:val="15"/>
              <w:spacing w:before="185" w:line="217" w:lineRule="auto"/>
              <w:ind w:lef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边缘计算系统运维</w:t>
            </w:r>
          </w:p>
          <w:p w14:paraId="1CD9B8E4">
            <w:pPr>
              <w:pStyle w:val="15"/>
              <w:spacing w:before="183" w:line="217" w:lineRule="auto"/>
              <w:ind w:lef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"/>
                <w14:textFill>
                  <w14:solidFill>
                    <w14:schemeClr w14:val="tx1"/>
                  </w14:solidFill>
                </w14:textFill>
              </w:rPr>
              <w:t>边缘计算云应用开发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 w14:paraId="240F02FF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DAA3DD1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51842ED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FFB4A62">
            <w:pPr>
              <w:pStyle w:val="15"/>
              <w:spacing w:before="78" w:line="220" w:lineRule="auto"/>
              <w:ind w:left="38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pacing w:val="1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1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7"/>
                <w14:textFill>
                  <w14:solidFill>
                    <w14:schemeClr w14:val="tx1"/>
                  </w14:solidFill>
                </w14:textFill>
              </w:rPr>
              <w:t>分钟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 w14:paraId="43A2FD0B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653F890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7C40D6D">
            <w:pPr>
              <w:spacing w:line="296" w:lineRule="auto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827D8C8">
            <w:pPr>
              <w:pStyle w:val="15"/>
              <w:spacing w:before="78" w:line="220" w:lineRule="auto"/>
              <w:ind w:left="4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pacing w:val="-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</w:tbl>
    <w:p w14:paraId="5E337184">
      <w:pPr>
        <w:pStyle w:val="5"/>
        <w:spacing w:line="335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30B9A1A">
      <w:pPr>
        <w:pStyle w:val="5"/>
        <w:spacing w:line="336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043414A">
      <w:pPr>
        <w:spacing w:before="101" w:line="224" w:lineRule="auto"/>
        <w:ind w:left="144"/>
        <w:rPr>
          <w:rFonts w:ascii="黑体" w:hAnsi="黑体" w:eastAsia="黑体" w:cs="黑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4"/>
          <w:sz w:val="31"/>
          <w:szCs w:val="31"/>
          <w14:textFill>
            <w14:solidFill>
              <w14:schemeClr w14:val="tx1"/>
            </w14:solidFill>
          </w14:textFill>
        </w:rPr>
        <w:t>四、竞赛方式</w:t>
      </w:r>
    </w:p>
    <w:p w14:paraId="25BA1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1.竞赛形式：线下。</w:t>
      </w:r>
    </w:p>
    <w:p w14:paraId="54483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2.组队方式：个人赛。赛事以个人形式参赛，选手须本校在籍学生；参赛学生需5月9日前提交报名表（附件1）到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"mailto:bazhuayu3116886@163.com" </w:instrTex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bazhuayu3116886@163.com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6E180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64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4"/>
          <w:sz w:val="31"/>
          <w:szCs w:val="31"/>
          <w14:textFill>
            <w14:solidFill>
              <w14:schemeClr w14:val="tx1"/>
            </w14:solidFill>
          </w14:textFill>
        </w:rPr>
        <w:t>五、</w:t>
      </w:r>
      <w:r>
        <w:rPr>
          <w:rFonts w:ascii="黑体" w:hAnsi="黑体" w:eastAsia="黑体" w:cs="黑体"/>
          <w:color w:val="000000" w:themeColor="text1"/>
          <w:spacing w:val="-36"/>
          <w:sz w:val="31"/>
          <w:szCs w:val="3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黑体" w:hAnsi="黑体" w:eastAsia="黑体" w:cs="黑体"/>
          <w:color w:val="000000" w:themeColor="text1"/>
          <w:spacing w:val="-14"/>
          <w:sz w:val="31"/>
          <w:szCs w:val="31"/>
          <w14:textFill>
            <w14:solidFill>
              <w14:schemeClr w14:val="tx1"/>
            </w14:solidFill>
          </w14:textFill>
        </w:rPr>
        <w:t>竞赛</w:t>
      </w:r>
      <w:r>
        <w:rPr>
          <w:rFonts w:hint="eastAsia" w:ascii="黑体" w:hAnsi="黑体" w:eastAsia="黑体" w:cs="黑体"/>
          <w:color w:val="000000" w:themeColor="text1"/>
          <w:spacing w:val="-14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要求</w:t>
      </w:r>
    </w:p>
    <w:p w14:paraId="6C25131C">
      <w:pPr>
        <w:spacing w:before="267" w:line="219" w:lineRule="auto"/>
        <w:ind w:firstLine="544" w:firstLineChars="200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-4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1、</w:t>
      </w:r>
      <w:r>
        <w:rPr>
          <w:rFonts w:ascii="楷体" w:hAnsi="楷体" w:eastAsia="楷体" w:cs="楷体"/>
          <w:color w:val="000000" w:themeColor="text1"/>
          <w:spacing w:val="-4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比赛</w:t>
      </w:r>
      <w:r>
        <w:rPr>
          <w:rFonts w:hint="eastAsia" w:ascii="楷体" w:hAnsi="楷体" w:eastAsia="楷体" w:cs="楷体"/>
          <w:color w:val="000000" w:themeColor="text1"/>
          <w:spacing w:val="-4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时间</w:t>
      </w:r>
    </w:p>
    <w:p w14:paraId="51F12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比赛时间为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5月28日</w:t>
      </w: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，竞赛开始与结束时段为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14:00</w:t>
      </w: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0</w:t>
      </w:r>
    </w:p>
    <w:p w14:paraId="1D0B254E">
      <w:pPr>
        <w:widowControl/>
        <w:spacing w:line="360" w:lineRule="auto"/>
        <w:ind w:firstLine="480"/>
        <w:jc w:val="center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竞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赛时间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安排表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（以实际安排为准）</w:t>
      </w:r>
    </w:p>
    <w:tbl>
      <w:tblPr>
        <w:tblStyle w:val="9"/>
        <w:tblW w:w="5107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5"/>
        <w:gridCol w:w="1616"/>
        <w:gridCol w:w="6087"/>
      </w:tblGrid>
      <w:tr w14:paraId="4F22E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4B61F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8814CA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3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4C96E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事项</w:t>
            </w:r>
          </w:p>
        </w:tc>
      </w:tr>
      <w:tr w14:paraId="3A6EB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5DB608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赛前</w:t>
            </w:r>
          </w:p>
          <w:p w14:paraId="036D1C1C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准备</w:t>
            </w:r>
          </w:p>
          <w:p w14:paraId="4D699E4C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5月28日</w:t>
            </w: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D943C3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0之前</w:t>
            </w:r>
          </w:p>
        </w:tc>
        <w:tc>
          <w:tcPr>
            <w:tcW w:w="3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448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各参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选手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报到</w:t>
            </w:r>
          </w:p>
        </w:tc>
      </w:tr>
      <w:tr w14:paraId="40CD1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9C5285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0CB059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1:30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—1: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3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006029A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监考人员核对选手信息</w:t>
            </w:r>
          </w:p>
        </w:tc>
      </w:tr>
      <w:tr w14:paraId="1AF208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D1367E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0190A0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1:35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—1: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3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7F5B36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监考人员宣布竞赛规则、考场纪律</w:t>
            </w:r>
          </w:p>
        </w:tc>
      </w:tr>
      <w:tr w14:paraId="68E45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5031C5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067F5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1:50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3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601185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监考人员发放任务书并封闭考场</w:t>
            </w:r>
          </w:p>
        </w:tc>
      </w:tr>
      <w:tr w14:paraId="7D39D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D0412D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竞赛</w:t>
            </w:r>
          </w:p>
          <w:p w14:paraId="4138F551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  <w:p w14:paraId="7D6DF883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5月28日</w:t>
            </w: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D093C9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0—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56CC1B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选手按照要求开始竞赛</w:t>
            </w:r>
          </w:p>
        </w:tc>
      </w:tr>
      <w:tr w14:paraId="45BC5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F96B7C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DC2D0D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0—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41D0E6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申诉受理</w:t>
            </w:r>
          </w:p>
        </w:tc>
      </w:tr>
      <w:tr w14:paraId="1F8C58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51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4691EA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968599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0—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:00</w:t>
            </w:r>
          </w:p>
        </w:tc>
        <w:tc>
          <w:tcPr>
            <w:tcW w:w="3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F79EEE"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成绩核定</w:t>
            </w:r>
          </w:p>
        </w:tc>
      </w:tr>
    </w:tbl>
    <w:p w14:paraId="744A2116"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napToGrid w:val="0"/>
          <w:color w:val="000000" w:themeColor="text1"/>
          <w:spacing w:val="-14"/>
          <w:kern w:val="0"/>
          <w:sz w:val="31"/>
          <w:szCs w:val="31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FAFBC9F"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napToGrid w:val="0"/>
          <w:color w:val="000000" w:themeColor="text1"/>
          <w:spacing w:val="-14"/>
          <w:kern w:val="0"/>
          <w:sz w:val="31"/>
          <w:szCs w:val="3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 w:themeColor="text1"/>
          <w:spacing w:val="-14"/>
          <w:kern w:val="0"/>
          <w:sz w:val="31"/>
          <w:szCs w:val="31"/>
          <w:lang w:val="en-US" w:eastAsia="zh-CN" w:bidi="ar-SA"/>
          <w14:textFill>
            <w14:solidFill>
              <w14:schemeClr w14:val="tx1"/>
            </w14:solidFill>
          </w14:textFill>
        </w:rPr>
        <w:t>六、</w:t>
      </w:r>
      <w:r>
        <w:rPr>
          <w:rFonts w:hint="default" w:ascii="黑体" w:hAnsi="黑体" w:eastAsia="黑体" w:cs="黑体"/>
          <w:b w:val="0"/>
          <w:bCs w:val="0"/>
          <w:snapToGrid w:val="0"/>
          <w:color w:val="000000" w:themeColor="text1"/>
          <w:spacing w:val="-14"/>
          <w:kern w:val="0"/>
          <w:sz w:val="31"/>
          <w:szCs w:val="31"/>
          <w:lang w:val="en-US" w:eastAsia="en-US" w:bidi="ar-SA"/>
          <w14:textFill>
            <w14:solidFill>
              <w14:schemeClr w14:val="tx1"/>
            </w14:solidFill>
          </w14:textFill>
        </w:rPr>
        <w:t>评委、裁判员</w:t>
      </w:r>
    </w:p>
    <w:p w14:paraId="3CB62532">
      <w:pPr>
        <w:numPr>
          <w:ilvl w:val="0"/>
          <w:numId w:val="0"/>
        </w:numPr>
        <w:spacing w:before="291" w:line="624" w:lineRule="exact"/>
        <w:ind w:firstLine="564" w:firstLineChars="200"/>
        <w:rPr>
          <w:rFonts w:hint="default" w:ascii="黑体" w:hAnsi="黑体" w:eastAsia="黑体" w:cs="黑体"/>
          <w:b w:val="0"/>
          <w:bCs w:val="0"/>
          <w:snapToGrid w:val="0"/>
          <w:color w:val="000000" w:themeColor="text1"/>
          <w:spacing w:val="-14"/>
          <w:kern w:val="0"/>
          <w:sz w:val="31"/>
          <w:szCs w:val="3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="黑体"/>
          <w:b w:val="0"/>
          <w:bCs w:val="0"/>
          <w:snapToGrid w:val="0"/>
          <w:color w:val="000000" w:themeColor="text1"/>
          <w:spacing w:val="-14"/>
          <w:kern w:val="0"/>
          <w:sz w:val="31"/>
          <w:szCs w:val="31"/>
          <w:lang w:val="en-US" w:eastAsia="zh-CN" w:bidi="ar-SA"/>
          <w14:textFill>
            <w14:solidFill>
              <w14:schemeClr w14:val="tx1"/>
            </w14:solidFill>
          </w14:textFill>
        </w:rPr>
        <w:t>组成：</w:t>
      </w:r>
    </w:p>
    <w:p w14:paraId="21FF8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裁判长：智能工程学院院长、副院长</w:t>
      </w:r>
    </w:p>
    <w:p w14:paraId="33218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裁判员：由</w:t>
      </w:r>
      <w:r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专业教师组成，具备丰富专业知识和实践经验，且与参赛队伍无直接利害关系。</w:t>
      </w:r>
    </w:p>
    <w:p w14:paraId="3E6DB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比赛裁判由承办学院主要负责，参与单位可推荐裁判员，提交裁判员推荐表（附件2），电子版发送至邮箱bazhuayu3116886@163.com（文件名称：执裁赛项-推荐人姓名-推荐人所在单位）。</w:t>
      </w:r>
    </w:p>
    <w:p w14:paraId="603E5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职责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 w14:paraId="22E48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负责比赛过程中的评判工作，依据评分细则公正、准确地为参赛选手/队伍打分。</w:t>
      </w:r>
    </w:p>
    <w:p w14:paraId="4167E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在比赛期间解答选手提出的与比赛规则、技术要求相关的问题。</w:t>
      </w:r>
    </w:p>
    <w:p w14:paraId="27CA4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对比赛结果进行审核和确认，确保成绩真实有效。</w:t>
      </w:r>
    </w:p>
    <w:p w14:paraId="05F4E56C">
      <w:pPr>
        <w:spacing w:before="267" w:line="219" w:lineRule="auto"/>
        <w:ind w:firstLine="272" w:firstLineChars="100"/>
        <w:rPr>
          <w:rFonts w:hint="eastAsia" w:ascii="楷体" w:hAnsi="楷体" w:eastAsia="楷体" w:cs="楷体"/>
          <w:color w:val="000000" w:themeColor="text1"/>
          <w:spacing w:val="-4"/>
          <w:sz w:val="28"/>
          <w:szCs w:val="28"/>
          <w:lang w:val="en-US" w:eastAsia="zh-CN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</w:pPr>
    </w:p>
    <w:p w14:paraId="38AD95F1"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napToGrid w:val="0"/>
          <w:color w:val="000000" w:themeColor="text1"/>
          <w:spacing w:val="-14"/>
          <w:kern w:val="0"/>
          <w:sz w:val="31"/>
          <w:szCs w:val="3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 w:themeColor="text1"/>
          <w:spacing w:val="-14"/>
          <w:kern w:val="0"/>
          <w:sz w:val="31"/>
          <w:szCs w:val="31"/>
          <w:lang w:val="en-US" w:eastAsia="zh-CN" w:bidi="ar-SA"/>
          <w14:textFill>
            <w14:solidFill>
              <w14:schemeClr w14:val="tx1"/>
            </w14:solidFill>
          </w14:textFill>
        </w:rPr>
        <w:t>七、参赛人员设备配置要求</w:t>
      </w:r>
    </w:p>
    <w:p w14:paraId="7E15C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参赛学生须带自己电脑，清空电脑安装的虚拟机的所有配置，保留三个干净的虚拟机</w:t>
      </w:r>
    </w:p>
    <w:p w14:paraId="32AB5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电脑配置要求：</w:t>
      </w:r>
    </w:p>
    <w:p w14:paraId="2C18A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(1)操作系统为 Windows 7、Windows 10(禁止使用双系统、Mac OS系统)，不建议使用 Windows 11 系统；</w:t>
      </w:r>
    </w:p>
    <w:p w14:paraId="6C12A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(2)内存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G(含)以上(可用内存至少 2G 以上)；</w:t>
      </w:r>
    </w:p>
    <w:p w14:paraId="5D81C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(3)可连接互联网(确保网络正常，稳定带宽2M/bps以上)；</w:t>
      </w:r>
    </w:p>
    <w:p w14:paraId="1B0CD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(4)屏幕分辨率:1024*768以上，缩放与布局设置100%；</w:t>
      </w:r>
    </w:p>
    <w:p w14:paraId="75CD23B1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、奖项设定</w:t>
      </w:r>
    </w:p>
    <w:p w14:paraId="4D1AD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根据竞赛成绩，获奖等次与比例分别为实际参赛队数的：一等奖15%、二等奖25%、三等奖35%。</w:t>
      </w:r>
    </w:p>
    <w:p w14:paraId="088F9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 xml:space="preserve">如出现参赛队总分相同情况，按照模块分值权重顺序的得分高低排序，即总成绩相同的情况下比较技能水平的排名优先；以此类推完成相同成绩的排序。如果所有模块分值相同，则查看文档撰写规范分值进行排序。 </w:t>
      </w:r>
    </w:p>
    <w:p w14:paraId="146BA3C0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九、赛项命题</w:t>
      </w:r>
    </w:p>
    <w:p w14:paraId="64772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赛项竞赛方案公布后，由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承办单位统一命题，并提供接口文档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6475DE83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</w:t>
      </w:r>
      <w:bookmarkStart w:id="0" w:name="_Toc459385090"/>
      <w:bookmarkStart w:id="1" w:name="_Toc311115278"/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其他</w:t>
      </w:r>
    </w:p>
    <w:bookmarkEnd w:id="0"/>
    <w:bookmarkEnd w:id="1"/>
    <w:p w14:paraId="20597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default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赛事全程由教务处监督。</w:t>
      </w:r>
    </w:p>
    <w:p w14:paraId="79122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赛事其他规定事项，按照本次大赛《通知》实施。</w:t>
      </w:r>
    </w:p>
    <w:p w14:paraId="09453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校</w:t>
      </w:r>
      <w:r>
        <w:rPr>
          <w:rFonts w:hint="eastAsia" w:ascii="仿宋" w:hAnsi="仿宋" w:eastAsia="仿宋" w:cs="仿宋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赛期间发生的相关问题，如果本次大赛《通知》没有相关规定，则在赛项仲裁长主持下，由监督员、裁判组召集人、承办学校负责人、参赛队代表等共同研究，由赛项仲裁长最终确定，按照相关规定进行处理并留档。</w:t>
      </w:r>
    </w:p>
    <w:p w14:paraId="48CB0F80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0C4D22D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7F1F6B13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3305F709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3EFB7C36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7A7317AB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4AD626B6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0719A24A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7FB9C37B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7E8C3AB7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0C1F3183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620B19EB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72392CCA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2C691F61">
      <w:pPr>
        <w:pStyle w:val="8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C476C8D">
      <w:pP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5194FC55">
      <w:pPr>
        <w:pStyle w:val="8"/>
        <w:ind w:left="0" w:leftChars="0" w:firstLine="0" w:firstLineChars="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附件1 焦作工贸职业学院技能大赛选手报名表</w:t>
      </w:r>
    </w:p>
    <w:p w14:paraId="3F6C162C">
      <w:pPr>
        <w:pStyle w:val="4"/>
        <w:ind w:left="0" w:leftChars="0" w:firstLine="0" w:firstLineChars="0"/>
        <w:jc w:val="center"/>
        <w:rPr>
          <w:rFonts w:hint="eastAsia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焦作工贸职业学院技能大赛选手报名表</w:t>
      </w:r>
    </w:p>
    <w:tbl>
      <w:tblPr>
        <w:tblStyle w:val="9"/>
        <w:tblW w:w="9100" w:type="dxa"/>
        <w:tblInd w:w="-4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246"/>
        <w:gridCol w:w="1240"/>
        <w:gridCol w:w="920"/>
        <w:gridCol w:w="308"/>
        <w:gridCol w:w="958"/>
        <w:gridCol w:w="957"/>
        <w:gridCol w:w="985"/>
        <w:gridCol w:w="272"/>
        <w:gridCol w:w="1900"/>
      </w:tblGrid>
      <w:tr w14:paraId="2F5AE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9C10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参赛项目</w:t>
            </w:r>
          </w:p>
        </w:tc>
        <w:tc>
          <w:tcPr>
            <w:tcW w:w="5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887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D88D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2寸白底彩色</w:t>
            </w:r>
          </w:p>
          <w:p w14:paraId="36301D6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免冠照片</w:t>
            </w:r>
          </w:p>
        </w:tc>
      </w:tr>
      <w:tr w14:paraId="352CB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04C5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0B5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3CC0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3A9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26F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448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8CF5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73A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440C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372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03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7BE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6B5F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户籍所在地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580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F38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1BC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BDB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B77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9B3D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就读学院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2C1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A7AF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就读专业</w:t>
            </w: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37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2D5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24D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0F05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10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42D4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41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A02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828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B625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7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94D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1A7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89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</w:tr>
      <w:tr w14:paraId="3E4D1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9DE7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2FA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3BA2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2E4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E999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ECC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DA9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7" w:hRule="atLeast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51E3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  <w:p w14:paraId="283FC0A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（部门）意见</w:t>
            </w:r>
          </w:p>
        </w:tc>
        <w:tc>
          <w:tcPr>
            <w:tcW w:w="7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DC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2701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9508752">
            <w:pPr>
              <w:pStyle w:val="8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4C9B5BB"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ACD28D1">
            <w:pPr>
              <w:ind w:left="0" w:leftChars="0" w:firstLine="0" w:firstLineChars="0"/>
              <w:jc w:val="center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226A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80CC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(盖     章)</w:t>
            </w:r>
          </w:p>
          <w:p w14:paraId="60F5B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 w14:paraId="285C343F">
      <w:pPr>
        <w:pStyle w:val="4"/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3DD060E0">
      <w:pPr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7B90ECCC">
      <w:pPr>
        <w:ind w:left="0" w:leftChars="0" w:firstLine="0" w:firstLineChars="0"/>
        <w:jc w:val="both"/>
        <w:rPr>
          <w:rFonts w:hint="eastAsia" w:ascii="仿宋" w:hAnsi="仿宋" w:eastAsia="仿宋" w:cs="仿宋"/>
          <w:color w:val="000000" w:themeColor="text1"/>
          <w:sz w:val="28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4"/>
          <w:lang w:val="en-US" w:eastAsia="zh-CN"/>
          <w14:textFill>
            <w14:solidFill>
              <w14:schemeClr w14:val="tx1"/>
            </w14:solidFill>
          </w14:textFill>
        </w:rPr>
        <w:t>附件2 焦作工贸职业学院技能大赛裁判员推荐表</w:t>
      </w:r>
    </w:p>
    <w:p w14:paraId="56C67B55">
      <w:pPr>
        <w:pStyle w:val="8"/>
        <w:ind w:left="0" w:leftChars="0" w:firstLine="0" w:firstLineChars="0"/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焦作工贸职业学院技能大赛裁判员推荐表</w:t>
      </w:r>
    </w:p>
    <w:tbl>
      <w:tblPr>
        <w:tblStyle w:val="9"/>
        <w:tblW w:w="9139" w:type="dxa"/>
        <w:tblInd w:w="-3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6"/>
        <w:gridCol w:w="1559"/>
        <w:gridCol w:w="1369"/>
        <w:gridCol w:w="2400"/>
        <w:gridCol w:w="2025"/>
      </w:tblGrid>
      <w:tr w14:paraId="6B673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6B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执裁赛项</w:t>
            </w:r>
          </w:p>
        </w:tc>
        <w:tc>
          <w:tcPr>
            <w:tcW w:w="73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E4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70D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38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F9E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04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80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D6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2寸白底彩色</w:t>
            </w:r>
          </w:p>
          <w:p w14:paraId="78FE4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免冠照片</w:t>
            </w:r>
          </w:p>
        </w:tc>
      </w:tr>
      <w:tr w14:paraId="68E5F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3B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8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46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C6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07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CA9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103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84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E1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541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E8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A97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C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CA6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21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D4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E5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614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40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  <w:p w14:paraId="135763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（所在部门）</w:t>
            </w:r>
          </w:p>
        </w:tc>
        <w:tc>
          <w:tcPr>
            <w:tcW w:w="73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7B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58B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47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73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B1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D68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2" w:hRule="atLeast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A1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主要工作</w:t>
            </w:r>
          </w:p>
          <w:p w14:paraId="5B98F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（执裁）经历</w:t>
            </w:r>
          </w:p>
        </w:tc>
        <w:tc>
          <w:tcPr>
            <w:tcW w:w="73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FD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219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5" w:hRule="atLeast"/>
        </w:trPr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90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  <w:p w14:paraId="0774C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（部门）意见</w:t>
            </w:r>
          </w:p>
        </w:tc>
        <w:tc>
          <w:tcPr>
            <w:tcW w:w="73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31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B688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C65B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FDEE7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70B6C7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FEEB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03789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E9DD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(盖     章)</w:t>
            </w:r>
          </w:p>
          <w:p w14:paraId="5620F9D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8A53E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 w14:paraId="4E20A0B8">
      <w:pPr>
        <w:spacing w:before="291" w:line="624" w:lineRule="exact"/>
        <w:jc w:val="both"/>
        <w:rPr>
          <w:rFonts w:ascii="仿宋" w:hAnsi="仿宋" w:eastAsia="仿宋" w:cs="仿宋"/>
          <w:color w:val="000000" w:themeColor="text1"/>
          <w:spacing w:val="-9"/>
          <w:position w:val="26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6" w:type="default"/>
      <w:pgSz w:w="11907" w:h="16839"/>
      <w:pgMar w:top="1304" w:right="1734" w:bottom="1358" w:left="1785" w:header="0" w:footer="119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^.....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8BB9A">
    <w:pPr>
      <w:spacing w:line="174" w:lineRule="auto"/>
      <w:ind w:left="42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599C9">
    <w:pPr>
      <w:spacing w:line="174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kzZDA2ZDg4Y2U1ZDQwZGYyNzM5YWJmMjY4NzY1OTEifQ=="/>
  </w:docVars>
  <w:rsids>
    <w:rsidRoot w:val="00000000"/>
    <w:rsid w:val="07731133"/>
    <w:rsid w:val="0C8727F3"/>
    <w:rsid w:val="1218482D"/>
    <w:rsid w:val="19F30426"/>
    <w:rsid w:val="1BBF2BB9"/>
    <w:rsid w:val="1D2101F1"/>
    <w:rsid w:val="1EF701D5"/>
    <w:rsid w:val="2596423F"/>
    <w:rsid w:val="2EC34150"/>
    <w:rsid w:val="3750027A"/>
    <w:rsid w:val="3A762732"/>
    <w:rsid w:val="5C84317D"/>
    <w:rsid w:val="5F6917F1"/>
    <w:rsid w:val="7265409A"/>
    <w:rsid w:val="7B425A3D"/>
    <w:rsid w:val="7CD64C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240" w:lineRule="auto"/>
      <w:outlineLvl w:val="1"/>
    </w:pPr>
    <w:rPr>
      <w:rFonts w:eastAsia="仿宋_GB2312"/>
      <w:b/>
      <w:bCs/>
      <w:sz w:val="28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index 6"/>
    <w:basedOn w:val="1"/>
    <w:next w:val="1"/>
    <w:qFormat/>
    <w:uiPriority w:val="0"/>
    <w:pPr>
      <w:ind w:firstLine="840"/>
    </w:pPr>
    <w:rPr>
      <w:rFonts w:ascii="Calibri" w:hAnsi="Calibri" w:eastAsia="宋体" w:cs="Arial"/>
      <w:sz w:val="21"/>
      <w:szCs w:val="24"/>
    </w:rPr>
  </w:style>
  <w:style w:type="paragraph" w:styleId="5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5"/>
    <w:next w:val="4"/>
    <w:unhideWhenUsed/>
    <w:qFormat/>
    <w:uiPriority w:val="0"/>
    <w:pPr>
      <w:ind w:firstLine="420" w:firstLineChars="100"/>
    </w:p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^....." w:hAnsi="等线" w:eastAsia="仿宋^....." w:cs="仿宋^....."/>
      <w:color w:val="000000"/>
      <w:sz w:val="24"/>
      <w:szCs w:val="24"/>
      <w:lang w:val="en-US" w:eastAsia="zh-CN" w:bidi="ar-SA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3026</Words>
  <Characters>3409</Characters>
  <TotalTime>0</TotalTime>
  <ScaleCrop>false</ScaleCrop>
  <LinksUpToDate>false</LinksUpToDate>
  <CharactersWithSpaces>3766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2023-04-28T11:35:00Z</dcterms:created>
  <dc:creator>HP</dc:creator>
  <cp:lastModifiedBy>崔志峰</cp:lastModifiedBy>
  <dcterms:modified xsi:type="dcterms:W3CDTF">2025-04-29T04:22:56Z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2024-04-23T15:35:38Z</vt:filetime>
  </property>
  <property fmtid="{D5CDD505-2E9C-101B-9397-08002B2CF9AE}" pid="4" name="KSOProductBuildVer">
    <vt:lpwstr>2052-12.1.0.20784</vt:lpwstr>
  </property>
  <property fmtid="{D5CDD505-2E9C-101B-9397-08002B2CF9AE}" pid="5" name="ICV">
    <vt:lpwstr>485B85B7A7F34A24891C78A801D96F09_13</vt:lpwstr>
  </property>
  <property fmtid="{D5CDD505-2E9C-101B-9397-08002B2CF9AE}" pid="6" name="KSOTemplateDocerSaveRecord">
    <vt:lpwstr>eyJoZGlkIjoiMmE3NDQ5NDZmMjhmNWFkYzNjNGI3YzRlMDM2YmE1N2UiLCJ1c2VySWQiOiI0NjE0MjE2MTAifQ==</vt:lpwstr>
  </property>
</Properties>
</file>