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4D" w:rsidRDefault="006E314D" w:rsidP="006E314D">
      <w:pPr>
        <w:rPr>
          <w:rFonts w:ascii="黑体" w:eastAsia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  <w:r>
        <w:rPr>
          <w:rFonts w:ascii="黑体" w:eastAsia="黑体" w:hint="eastAsia"/>
          <w:color w:val="000000"/>
        </w:rPr>
        <w:t>2</w:t>
      </w:r>
    </w:p>
    <w:p w:rsidR="006E314D" w:rsidRDefault="006E314D" w:rsidP="006E314D">
      <w:pPr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 xml:space="preserve"> </w:t>
      </w:r>
    </w:p>
    <w:p w:rsidR="006E314D" w:rsidRDefault="006E314D" w:rsidP="006E314D">
      <w:pPr>
        <w:pStyle w:val="a3"/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驻豫国家特大型企业名单（13个）</w:t>
      </w:r>
    </w:p>
    <w:p w:rsidR="006E314D" w:rsidRDefault="006E314D" w:rsidP="006E314D">
      <w:pPr>
        <w:ind w:firstLineChars="200" w:firstLine="60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 w:rsidR="006E314D" w:rsidRDefault="006E314D" w:rsidP="006E314D">
      <w:pPr>
        <w:ind w:firstLineChars="200" w:firstLine="600"/>
        <w:rPr>
          <w:rFonts w:hint="eastAsia"/>
          <w:color w:val="000000"/>
        </w:rPr>
      </w:pPr>
      <w:r>
        <w:rPr>
          <w:rFonts w:hint="eastAsia"/>
          <w:color w:val="000000"/>
        </w:rPr>
        <w:t>中国一拖集团有限公司、中铝洛阳铜业有限公司、平顶山姚孟第二发电有限公司、中国平煤神马能源化工集团有限责任公司、河南能源义马煤业集团股份有限公司、中国长城铝业公司、中原石油勘探局、安阳钢铁集团有限责任公司、河南安彩高科股份有限公司、中国洛阳浮法玻璃集团有限责任公司、中国石油化工股份有限公司洛阳分公司、焦作电厂、洛阳LYC轴承有限公司。</w:t>
      </w:r>
    </w:p>
    <w:p w:rsidR="009E02D3" w:rsidRPr="006E314D" w:rsidRDefault="009E02D3"/>
    <w:sectPr w:rsidR="009E02D3" w:rsidRPr="006E3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4D"/>
    <w:rsid w:val="006E314D"/>
    <w:rsid w:val="009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4D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6E314D"/>
    <w:rPr>
      <w:rFonts w:ascii="宋体" w:eastAsia="宋体" w:hAnsi="Courier New"/>
      <w:sz w:val="24"/>
      <w:szCs w:val="24"/>
    </w:rPr>
  </w:style>
  <w:style w:type="paragraph" w:styleId="a3">
    <w:name w:val="Plain Text"/>
    <w:basedOn w:val="a"/>
    <w:link w:val="Char"/>
    <w:unhideWhenUsed/>
    <w:rsid w:val="006E314D"/>
    <w:rPr>
      <w:rFonts w:ascii="宋体" w:eastAsia="宋体" w:hAnsi="Courier New" w:cstheme="minorBidi"/>
      <w:sz w:val="24"/>
      <w:szCs w:val="24"/>
    </w:rPr>
  </w:style>
  <w:style w:type="character" w:customStyle="1" w:styleId="Char1">
    <w:name w:val="纯文本 Char1"/>
    <w:basedOn w:val="a0"/>
    <w:uiPriority w:val="99"/>
    <w:semiHidden/>
    <w:rsid w:val="006E314D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4D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6E314D"/>
    <w:rPr>
      <w:rFonts w:ascii="宋体" w:eastAsia="宋体" w:hAnsi="Courier New"/>
      <w:sz w:val="24"/>
      <w:szCs w:val="24"/>
    </w:rPr>
  </w:style>
  <w:style w:type="paragraph" w:styleId="a3">
    <w:name w:val="Plain Text"/>
    <w:basedOn w:val="a"/>
    <w:link w:val="Char"/>
    <w:unhideWhenUsed/>
    <w:rsid w:val="006E314D"/>
    <w:rPr>
      <w:rFonts w:ascii="宋体" w:eastAsia="宋体" w:hAnsi="Courier New" w:cstheme="minorBidi"/>
      <w:sz w:val="24"/>
      <w:szCs w:val="24"/>
    </w:rPr>
  </w:style>
  <w:style w:type="character" w:customStyle="1" w:styleId="Char1">
    <w:name w:val="纯文本 Char1"/>
    <w:basedOn w:val="a0"/>
    <w:uiPriority w:val="99"/>
    <w:semiHidden/>
    <w:rsid w:val="006E314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</cp:revision>
  <dcterms:created xsi:type="dcterms:W3CDTF">2019-08-30T07:07:00Z</dcterms:created>
  <dcterms:modified xsi:type="dcterms:W3CDTF">2019-08-30T07:07:00Z</dcterms:modified>
</cp:coreProperties>
</file>