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B4500">
      <w:pPr>
        <w:spacing w:line="875" w:lineRule="exact"/>
        <w:ind w:firstLine="218"/>
      </w:pPr>
    </w:p>
    <w:p w14:paraId="7D4ECCA4">
      <w:pPr>
        <w:spacing w:before="145" w:line="223" w:lineRule="auto"/>
        <w:ind w:left="5356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2"/>
          <w:sz w:val="43"/>
          <w:szCs w:val="43"/>
        </w:rPr>
        <w:t>蛋类产品验收标准</w:t>
      </w:r>
    </w:p>
    <w:p w14:paraId="762D9EC9">
      <w:pPr>
        <w:spacing w:before="49" w:line="222" w:lineRule="auto"/>
        <w:ind w:left="126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20"/>
          <w:sz w:val="24"/>
          <w:szCs w:val="24"/>
        </w:rPr>
        <w:t>一、</w:t>
      </w:r>
      <w:r>
        <w:rPr>
          <w:rFonts w:ascii="宋体" w:hAnsi="宋体" w:eastAsia="宋体" w:cs="宋体"/>
          <w:spacing w:val="-62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20"/>
          <w:sz w:val="24"/>
          <w:szCs w:val="24"/>
        </w:rPr>
        <w:t>目的</w:t>
      </w:r>
    </w:p>
    <w:p w14:paraId="526DCC7E">
      <w:pPr>
        <w:spacing w:before="22" w:line="219" w:lineRule="auto"/>
        <w:ind w:left="50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明确检验标准，快速准确地对鸡蛋类产品进行验收，特制定本检验方案。</w:t>
      </w:r>
    </w:p>
    <w:p w14:paraId="393F5321">
      <w:pPr>
        <w:spacing w:before="28" w:line="219" w:lineRule="auto"/>
        <w:ind w:left="126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二、验收范围：</w:t>
      </w:r>
    </w:p>
    <w:p w14:paraId="145E4B09">
      <w:pPr>
        <w:spacing w:before="27" w:line="210" w:lineRule="auto"/>
        <w:ind w:left="12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鸡蛋类产品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(</w:t>
      </w:r>
      <w:r>
        <w:rPr>
          <w:rFonts w:ascii="宋体" w:hAnsi="宋体" w:eastAsia="宋体" w:cs="宋体"/>
          <w:spacing w:val="-1"/>
          <w:sz w:val="24"/>
          <w:szCs w:val="24"/>
        </w:rPr>
        <w:t>到达供应链的验收标准）</w:t>
      </w:r>
    </w:p>
    <w:p w14:paraId="1C26C9A9">
      <w:pPr>
        <w:spacing w:before="40" w:line="219" w:lineRule="auto"/>
        <w:ind w:left="122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三、抽样方法</w:t>
      </w:r>
    </w:p>
    <w:p w14:paraId="4BD7E86B">
      <w:pPr>
        <w:spacing w:before="26" w:line="219" w:lineRule="auto"/>
        <w:ind w:left="48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按照兼前顾后的原则，随机多点抽样。</w:t>
      </w:r>
    </w:p>
    <w:p w14:paraId="6B973561">
      <w:pPr>
        <w:spacing w:before="28" w:line="219" w:lineRule="auto"/>
        <w:ind w:left="144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7"/>
          <w:sz w:val="24"/>
          <w:szCs w:val="24"/>
        </w:rPr>
        <w:t>四、验收要求：</w:t>
      </w:r>
    </w:p>
    <w:p w14:paraId="2EE17461">
      <w:pPr>
        <w:spacing w:before="27" w:line="211" w:lineRule="auto"/>
        <w:ind w:left="118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</w:rPr>
        <w:t xml:space="preserve">4.1 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验收要求</w:t>
      </w:r>
    </w:p>
    <w:tbl>
      <w:tblPr>
        <w:tblStyle w:val="5"/>
        <w:tblW w:w="1428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4"/>
        <w:gridCol w:w="2624"/>
        <w:gridCol w:w="2627"/>
        <w:gridCol w:w="7407"/>
      </w:tblGrid>
      <w:tr w14:paraId="33E167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7" w:hRule="atLeast"/>
        </w:trPr>
        <w:tc>
          <w:tcPr>
            <w:tcW w:w="1624" w:type="dxa"/>
            <w:vAlign w:val="top"/>
          </w:tcPr>
          <w:p w14:paraId="0A84235A">
            <w:pPr>
              <w:spacing w:line="299" w:lineRule="auto"/>
              <w:rPr>
                <w:rFonts w:ascii="Arial"/>
                <w:sz w:val="21"/>
              </w:rPr>
            </w:pPr>
          </w:p>
          <w:p w14:paraId="003A332B">
            <w:pPr>
              <w:spacing w:line="299" w:lineRule="auto"/>
              <w:rPr>
                <w:rFonts w:ascii="Arial"/>
                <w:sz w:val="21"/>
              </w:rPr>
            </w:pPr>
          </w:p>
          <w:p w14:paraId="2180741A">
            <w:pPr>
              <w:pStyle w:val="6"/>
              <w:spacing w:before="78" w:line="223" w:lineRule="auto"/>
              <w:ind w:left="597"/>
            </w:pPr>
            <w:r>
              <w:rPr>
                <w:b/>
                <w:bCs/>
                <w:spacing w:val="-18"/>
              </w:rPr>
              <w:t>品名</w:t>
            </w:r>
          </w:p>
        </w:tc>
        <w:tc>
          <w:tcPr>
            <w:tcW w:w="5251" w:type="dxa"/>
            <w:gridSpan w:val="2"/>
            <w:vAlign w:val="top"/>
          </w:tcPr>
          <w:p w14:paraId="6EE7A598">
            <w:pPr>
              <w:spacing w:line="299" w:lineRule="auto"/>
              <w:rPr>
                <w:rFonts w:ascii="Arial"/>
                <w:sz w:val="21"/>
              </w:rPr>
            </w:pPr>
          </w:p>
          <w:p w14:paraId="608A36C1">
            <w:pPr>
              <w:spacing w:line="299" w:lineRule="auto"/>
              <w:rPr>
                <w:rFonts w:ascii="Arial"/>
                <w:sz w:val="21"/>
              </w:rPr>
            </w:pPr>
          </w:p>
          <w:p w14:paraId="53C4AE98">
            <w:pPr>
              <w:pStyle w:val="6"/>
              <w:spacing w:before="78" w:line="219" w:lineRule="auto"/>
              <w:ind w:left="2147"/>
            </w:pPr>
            <w:r>
              <w:rPr>
                <w:b/>
                <w:bCs/>
                <w:spacing w:val="-5"/>
              </w:rPr>
              <w:t>验收图片</w:t>
            </w:r>
          </w:p>
        </w:tc>
        <w:tc>
          <w:tcPr>
            <w:tcW w:w="7407" w:type="dxa"/>
            <w:vAlign w:val="top"/>
          </w:tcPr>
          <w:p w14:paraId="25137421">
            <w:pPr>
              <w:spacing w:line="299" w:lineRule="auto"/>
              <w:rPr>
                <w:rFonts w:ascii="Arial"/>
                <w:sz w:val="21"/>
              </w:rPr>
            </w:pPr>
          </w:p>
          <w:p w14:paraId="50653005">
            <w:pPr>
              <w:spacing w:line="299" w:lineRule="auto"/>
              <w:rPr>
                <w:rFonts w:ascii="Arial"/>
                <w:sz w:val="21"/>
              </w:rPr>
            </w:pPr>
          </w:p>
          <w:p w14:paraId="3C82FCF6">
            <w:pPr>
              <w:pStyle w:val="6"/>
              <w:spacing w:before="78" w:line="219" w:lineRule="auto"/>
              <w:ind w:left="2990"/>
            </w:pPr>
            <w:r>
              <w:rPr>
                <w:b/>
                <w:bCs/>
                <w:spacing w:val="-5"/>
              </w:rPr>
              <w:t>具体验收标准</w:t>
            </w:r>
          </w:p>
        </w:tc>
      </w:tr>
      <w:tr w14:paraId="73AFF2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6" w:hRule="atLeast"/>
        </w:trPr>
        <w:tc>
          <w:tcPr>
            <w:tcW w:w="1624" w:type="dxa"/>
            <w:vAlign w:val="top"/>
          </w:tcPr>
          <w:p w14:paraId="13FBCCC7">
            <w:pPr>
              <w:spacing w:line="251" w:lineRule="auto"/>
              <w:rPr>
                <w:rFonts w:ascii="Arial"/>
                <w:sz w:val="21"/>
              </w:rPr>
            </w:pPr>
          </w:p>
          <w:p w14:paraId="47CA706E">
            <w:pPr>
              <w:spacing w:line="251" w:lineRule="auto"/>
              <w:rPr>
                <w:rFonts w:ascii="Arial"/>
                <w:sz w:val="21"/>
              </w:rPr>
            </w:pPr>
          </w:p>
          <w:p w14:paraId="0161DB02">
            <w:pPr>
              <w:spacing w:line="252" w:lineRule="auto"/>
              <w:rPr>
                <w:rFonts w:ascii="Arial"/>
                <w:sz w:val="21"/>
              </w:rPr>
            </w:pPr>
          </w:p>
          <w:p w14:paraId="5CD5EE01">
            <w:pPr>
              <w:spacing w:line="252" w:lineRule="auto"/>
              <w:rPr>
                <w:rFonts w:ascii="Arial"/>
                <w:sz w:val="21"/>
              </w:rPr>
            </w:pPr>
          </w:p>
          <w:p w14:paraId="6EF9CFE8">
            <w:pPr>
              <w:spacing w:line="252" w:lineRule="auto"/>
              <w:rPr>
                <w:rFonts w:ascii="Arial"/>
                <w:sz w:val="21"/>
              </w:rPr>
            </w:pPr>
          </w:p>
          <w:p w14:paraId="266F9EBC">
            <w:pPr>
              <w:spacing w:line="252" w:lineRule="auto"/>
              <w:rPr>
                <w:rFonts w:ascii="Arial"/>
                <w:sz w:val="21"/>
              </w:rPr>
            </w:pPr>
          </w:p>
          <w:p w14:paraId="4AA41046">
            <w:pPr>
              <w:pStyle w:val="6"/>
              <w:spacing w:before="78" w:line="220" w:lineRule="auto"/>
              <w:ind w:left="576"/>
            </w:pPr>
            <w:r>
              <w:rPr>
                <w:b/>
                <w:bCs/>
                <w:spacing w:val="-7"/>
              </w:rPr>
              <w:t>鸡蛋</w:t>
            </w:r>
          </w:p>
        </w:tc>
        <w:tc>
          <w:tcPr>
            <w:tcW w:w="2624" w:type="dxa"/>
            <w:vAlign w:val="top"/>
          </w:tcPr>
          <w:p w14:paraId="61D9F88B">
            <w:pPr>
              <w:spacing w:before="233" w:line="2960" w:lineRule="exact"/>
              <w:ind w:firstLine="103"/>
            </w:pPr>
            <w:r>
              <w:rPr>
                <w:position w:val="-59"/>
              </w:rPr>
              <w:drawing>
                <wp:inline distT="0" distB="0" distL="0" distR="0">
                  <wp:extent cx="1540510" cy="1878965"/>
                  <wp:effectExtent l="0" t="0" r="0" b="0"/>
                  <wp:docPr id="4" name="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0764" cy="18790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7" w:type="dxa"/>
            <w:vAlign w:val="top"/>
          </w:tcPr>
          <w:p w14:paraId="7CA8CEB4">
            <w:pPr>
              <w:spacing w:before="37" w:line="3338" w:lineRule="exact"/>
              <w:ind w:firstLine="110"/>
            </w:pPr>
            <w:r>
              <w:rPr>
                <w:position w:val="-66"/>
              </w:rPr>
              <w:drawing>
                <wp:inline distT="0" distB="0" distL="0" distR="0">
                  <wp:extent cx="1524000" cy="2119630"/>
                  <wp:effectExtent l="0" t="0" r="0" b="0"/>
                  <wp:docPr id="6" name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 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2119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7" w:type="dxa"/>
            <w:vAlign w:val="top"/>
          </w:tcPr>
          <w:p w14:paraId="3011350E">
            <w:pPr>
              <w:pStyle w:val="6"/>
              <w:spacing w:before="39" w:line="229" w:lineRule="auto"/>
              <w:ind w:left="115" w:right="215" w:firstLine="18"/>
            </w:pPr>
            <w:r>
              <w:rPr>
                <w:rFonts w:ascii="Times New Roman" w:hAnsi="Times New Roman" w:eastAsia="Times New Roman" w:cs="Times New Roman"/>
                <w:spacing w:val="-2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0"/>
              </w:rPr>
              <w:t xml:space="preserve"> </w:t>
            </w:r>
            <w:r>
              <w:rPr>
                <w:spacing w:val="-2"/>
              </w:rPr>
              <w:t>、包装：瓦楞纸包装，有合格证且加盖有厂家公章或检测章，合格</w:t>
            </w:r>
            <w:r>
              <w:t xml:space="preserve"> </w:t>
            </w:r>
            <w:r>
              <w:rPr>
                <w:spacing w:val="-1"/>
              </w:rPr>
              <w:t>证上有出厂日期且到货日期与出厂日期不超过</w:t>
            </w:r>
            <w:r>
              <w:rPr>
                <w:spacing w:val="-4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 xml:space="preserve">3 </w:t>
            </w:r>
            <w:r>
              <w:rPr>
                <w:spacing w:val="-1"/>
              </w:rPr>
              <w:t>天，无过期。</w:t>
            </w:r>
          </w:p>
          <w:p w14:paraId="19082540">
            <w:pPr>
              <w:pStyle w:val="6"/>
              <w:spacing w:before="26" w:line="235" w:lineRule="auto"/>
              <w:ind w:left="114" w:right="107" w:hanging="3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34"/>
              </w:rPr>
              <w:t xml:space="preserve"> </w:t>
            </w:r>
            <w:r>
              <w:rPr>
                <w:spacing w:val="-1"/>
              </w:rPr>
              <w:t>、外观：蛋壳清洁完整，无裂纹，无霉斑；灯光透视时蛋内</w:t>
            </w:r>
            <w:r>
              <w:rPr>
                <w:spacing w:val="-2"/>
              </w:rPr>
              <w:t>无黑点</w:t>
            </w:r>
            <w:r>
              <w:t xml:space="preserve">  </w:t>
            </w:r>
            <w:r>
              <w:rPr>
                <w:spacing w:val="-1"/>
              </w:rPr>
              <w:t>及异物，表面无水；打开后蛋黄凸起完整并有韧性，蛋白澄清透明，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层次分明，无散黄，同一批次大小差异不明显；内容物不得有血块及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其他动物组织异物，无粪便残留，无破损、长蛆的情况。</w:t>
            </w:r>
          </w:p>
          <w:p w14:paraId="3F0581CB">
            <w:pPr>
              <w:pStyle w:val="6"/>
              <w:spacing w:before="27" w:line="219" w:lineRule="auto"/>
              <w:ind w:left="116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9"/>
              </w:rPr>
              <w:t xml:space="preserve"> </w:t>
            </w:r>
            <w:r>
              <w:rPr>
                <w:spacing w:val="-2"/>
              </w:rPr>
              <w:t>、颜色：禽蛋固有的色泽，鸡蛋为白色至浅红褐色之间。</w:t>
            </w:r>
          </w:p>
          <w:p w14:paraId="05E9DB39">
            <w:pPr>
              <w:pStyle w:val="6"/>
              <w:spacing w:before="27" w:line="219" w:lineRule="auto"/>
              <w:ind w:left="110"/>
            </w:pPr>
            <w:r>
              <w:rPr>
                <w:rFonts w:ascii="Times New Roman" w:hAnsi="Times New Roman" w:eastAsia="Times New Roman" w:cs="Times New Roman"/>
                <w:spacing w:val="-2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17"/>
              </w:rPr>
              <w:t xml:space="preserve"> </w:t>
            </w:r>
            <w:r>
              <w:rPr>
                <w:spacing w:val="-2"/>
              </w:rPr>
              <w:t>、气味：蛋液具有固有的蛋腥味，无霉味、无臭味。</w:t>
            </w:r>
          </w:p>
          <w:p w14:paraId="603CF134">
            <w:pPr>
              <w:pStyle w:val="6"/>
              <w:spacing w:before="25" w:line="230" w:lineRule="auto"/>
              <w:ind w:left="123" w:right="107" w:hanging="6"/>
            </w:pPr>
            <w:r>
              <w:rPr>
                <w:rFonts w:ascii="Times New Roman" w:hAnsi="Times New Roman" w:eastAsia="Times New Roman" w:cs="Times New Roman"/>
                <w:spacing w:val="-3"/>
              </w:rPr>
              <w:t>5</w:t>
            </w:r>
            <w:r>
              <w:rPr>
                <w:rFonts w:ascii="Times New Roman" w:hAnsi="Times New Roman" w:eastAsia="Times New Roman" w:cs="Times New Roman"/>
                <w:spacing w:val="-21"/>
              </w:rPr>
              <w:t xml:space="preserve"> </w:t>
            </w:r>
            <w:r>
              <w:rPr>
                <w:spacing w:val="-3"/>
              </w:rPr>
              <w:t>、重量要求：白壳鸡蛋：</w:t>
            </w:r>
            <w:r>
              <w:rPr>
                <w:rFonts w:ascii="Times New Roman" w:hAnsi="Times New Roman" w:eastAsia="Times New Roman" w:cs="Times New Roman"/>
                <w:spacing w:val="-3"/>
              </w:rPr>
              <w:t xml:space="preserve">360 </w:t>
            </w:r>
            <w:r>
              <w:rPr>
                <w:spacing w:val="-3"/>
              </w:rPr>
              <w:t>枚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/</w:t>
            </w:r>
            <w:r>
              <w:rPr>
                <w:spacing w:val="-3"/>
              </w:rPr>
              <w:t>箱，加箱体重量≥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23.5</w:t>
            </w:r>
            <w:r>
              <w:rPr>
                <w:rFonts w:ascii="Times New Roman" w:hAnsi="Times New Roman" w:eastAsia="Times New Roman" w:cs="Times New Roman"/>
                <w:spacing w:val="17"/>
              </w:rPr>
              <w:t xml:space="preserve"> </w:t>
            </w:r>
            <w:r>
              <w:rPr>
                <w:spacing w:val="-3"/>
              </w:rPr>
              <w:t>公斤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(</w:t>
            </w:r>
            <w:r>
              <w:rPr>
                <w:spacing w:val="-3"/>
              </w:rPr>
              <w:t>净重</w:t>
            </w:r>
            <w:r>
              <w:rPr>
                <w:spacing w:val="-5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42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spacing w:val="-1"/>
              </w:rPr>
              <w:t>斤）。 红壳鸡蛋：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 xml:space="preserve">420 </w:t>
            </w:r>
            <w:r>
              <w:rPr>
                <w:spacing w:val="-1"/>
              </w:rPr>
              <w:t>枚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/</w:t>
            </w:r>
            <w:r>
              <w:rPr>
                <w:spacing w:val="-1"/>
              </w:rPr>
              <w:t>箱，加箱体重量</w:t>
            </w:r>
            <w:r>
              <w:rPr>
                <w:spacing w:val="-2"/>
              </w:rPr>
              <w:t>≥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26.5</w:t>
            </w:r>
            <w:r>
              <w:rPr>
                <w:rFonts w:ascii="Times New Roman" w:hAnsi="Times New Roman" w:eastAsia="Times New Roman" w:cs="Times New Roman"/>
                <w:spacing w:val="17"/>
              </w:rPr>
              <w:t xml:space="preserve"> </w:t>
            </w:r>
            <w:r>
              <w:rPr>
                <w:spacing w:val="-2"/>
              </w:rPr>
              <w:t>公斤。</w:t>
            </w:r>
          </w:p>
          <w:p w14:paraId="5E195893">
            <w:pPr>
              <w:pStyle w:val="6"/>
              <w:spacing w:before="27" w:line="206" w:lineRule="auto"/>
              <w:ind w:left="116"/>
            </w:pPr>
            <w:r>
              <w:rPr>
                <w:rFonts w:ascii="Times New Roman" w:hAnsi="Times New Roman" w:eastAsia="Times New Roman" w:cs="Times New Roman"/>
                <w:spacing w:val="-6"/>
              </w:rPr>
              <w:t>6</w:t>
            </w:r>
            <w:r>
              <w:rPr>
                <w:rFonts w:ascii="Times New Roman" w:hAnsi="Times New Roman" w:eastAsia="Times New Roman" w:cs="Times New Roman"/>
                <w:spacing w:val="-30"/>
              </w:rPr>
              <w:t xml:space="preserve"> </w:t>
            </w:r>
            <w:r>
              <w:rPr>
                <w:spacing w:val="-6"/>
              </w:rPr>
              <w:t>、理化指标：</w:t>
            </w:r>
          </w:p>
        </w:tc>
      </w:tr>
    </w:tbl>
    <w:p w14:paraId="02396F39">
      <w:pPr>
        <w:rPr>
          <w:rFonts w:ascii="Arial"/>
          <w:sz w:val="21"/>
        </w:rPr>
      </w:pPr>
    </w:p>
    <w:p w14:paraId="15702CDC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871" w:right="1223" w:bottom="0" w:left="1327" w:header="0" w:footer="0" w:gutter="0"/>
          <w:cols w:space="720" w:num="1"/>
        </w:sectPr>
      </w:pPr>
    </w:p>
    <w:p w14:paraId="47FF57DF">
      <w:pPr>
        <w:spacing w:line="875" w:lineRule="exact"/>
        <w:ind w:firstLine="218"/>
      </w:pPr>
    </w:p>
    <w:p w14:paraId="429728A0">
      <w:pPr>
        <w:spacing w:line="52" w:lineRule="exact"/>
      </w:pPr>
    </w:p>
    <w:tbl>
      <w:tblPr>
        <w:tblStyle w:val="5"/>
        <w:tblW w:w="1428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4"/>
        <w:gridCol w:w="2624"/>
        <w:gridCol w:w="2627"/>
        <w:gridCol w:w="7407"/>
      </w:tblGrid>
      <w:tr w14:paraId="7F6E96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4" w:hRule="atLeast"/>
        </w:trPr>
        <w:tc>
          <w:tcPr>
            <w:tcW w:w="1624" w:type="dxa"/>
            <w:vAlign w:val="top"/>
          </w:tcPr>
          <w:p w14:paraId="6702E30C">
            <w:pPr>
              <w:rPr>
                <w:rFonts w:ascii="Arial"/>
                <w:sz w:val="21"/>
              </w:rPr>
            </w:pPr>
          </w:p>
        </w:tc>
        <w:tc>
          <w:tcPr>
            <w:tcW w:w="2624" w:type="dxa"/>
            <w:vAlign w:val="top"/>
          </w:tcPr>
          <w:p w14:paraId="77BD1C33">
            <w:pPr>
              <w:rPr>
                <w:rFonts w:ascii="Arial"/>
                <w:sz w:val="21"/>
              </w:rPr>
            </w:pPr>
          </w:p>
        </w:tc>
        <w:tc>
          <w:tcPr>
            <w:tcW w:w="2627" w:type="dxa"/>
            <w:vAlign w:val="top"/>
          </w:tcPr>
          <w:p w14:paraId="73691F1C">
            <w:pPr>
              <w:rPr>
                <w:rFonts w:ascii="Arial"/>
                <w:sz w:val="21"/>
              </w:rPr>
            </w:pPr>
          </w:p>
        </w:tc>
        <w:tc>
          <w:tcPr>
            <w:tcW w:w="7407" w:type="dxa"/>
            <w:vAlign w:val="top"/>
          </w:tcPr>
          <w:p w14:paraId="353D3965">
            <w:pPr>
              <w:pStyle w:val="6"/>
              <w:spacing w:before="41" w:line="226" w:lineRule="auto"/>
              <w:ind w:left="110" w:right="5250" w:firstLine="12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蛋白质≥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11.0g/100g</w:t>
            </w:r>
            <w:r>
              <w:rPr>
                <w:rFonts w:ascii="Times New Roman" w:hAnsi="Times New Roman" w:eastAsia="Times New Roman" w:cs="Times New Roman"/>
                <w:spacing w:val="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Pb</w:t>
            </w:r>
            <w:r>
              <w:rPr>
                <w:spacing w:val="-1"/>
              </w:rPr>
              <w:t>≤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0.2mg/kg</w:t>
            </w:r>
          </w:p>
          <w:p w14:paraId="4C6B3F6D">
            <w:pPr>
              <w:pStyle w:val="6"/>
              <w:spacing w:before="36" w:line="226" w:lineRule="auto"/>
              <w:ind w:left="110" w:right="5730" w:firstLine="4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1"/>
              </w:rPr>
              <w:t>Cd</w:t>
            </w:r>
            <w:r>
              <w:rPr>
                <w:spacing w:val="-1"/>
              </w:rPr>
              <w:t>≤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0.05mg/kg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Hg</w:t>
            </w:r>
            <w:r>
              <w:rPr>
                <w:spacing w:val="-1"/>
              </w:rPr>
              <w:t>≤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0.05mg/kg</w:t>
            </w:r>
          </w:p>
          <w:p w14:paraId="7DEEAC96">
            <w:pPr>
              <w:pStyle w:val="6"/>
              <w:spacing w:before="36" w:line="219" w:lineRule="auto"/>
              <w:ind w:left="115"/>
            </w:pPr>
            <w:r>
              <w:rPr>
                <w:spacing w:val="-2"/>
              </w:rPr>
              <w:t>农药残留应符合</w:t>
            </w:r>
            <w:r>
              <w:rPr>
                <w:spacing w:val="-4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 xml:space="preserve">GB2763 </w:t>
            </w:r>
            <w:r>
              <w:rPr>
                <w:spacing w:val="-2"/>
              </w:rPr>
              <w:t>规定</w:t>
            </w:r>
          </w:p>
          <w:p w14:paraId="69D1F3C5">
            <w:pPr>
              <w:pStyle w:val="6"/>
              <w:spacing w:before="28"/>
              <w:ind w:left="115" w:right="136"/>
              <w:jc w:val="both"/>
              <w:rPr>
                <w:sz w:val="20"/>
                <w:szCs w:val="20"/>
              </w:rPr>
            </w:pPr>
            <w:r>
              <w:rPr>
                <w:spacing w:val="-1"/>
              </w:rPr>
              <w:t xml:space="preserve">兽药残留应符合食品动物中禁止使用的药品及其他化合物清单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(</w:t>
            </w:r>
            <w:r>
              <w:rPr>
                <w:spacing w:val="-1"/>
              </w:rPr>
              <w:t>农业</w:t>
            </w:r>
            <w:r>
              <w:rPr>
                <w:spacing w:val="18"/>
              </w:rPr>
              <w:t xml:space="preserve"> </w:t>
            </w:r>
            <w:r>
              <w:rPr>
                <w:spacing w:val="4"/>
              </w:rPr>
              <w:t>农村部公告第</w:t>
            </w:r>
            <w:r>
              <w:rPr>
                <w:spacing w:val="-5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</w:rPr>
              <w:t xml:space="preserve">250 </w:t>
            </w:r>
            <w:r>
              <w:rPr>
                <w:spacing w:val="4"/>
              </w:rPr>
              <w:t>号</w:t>
            </w:r>
            <w:r>
              <w:rPr>
                <w:rFonts w:ascii="Times New Roman" w:hAnsi="Times New Roman" w:eastAsia="Times New Roman" w:cs="Times New Roman"/>
                <w:spacing w:val="4"/>
              </w:rPr>
              <w:t>)</w:t>
            </w:r>
            <w:r>
              <w:rPr>
                <w:spacing w:val="4"/>
              </w:rPr>
              <w:t>（检测项目应包</w:t>
            </w:r>
            <w:r>
              <w:rPr>
                <w:spacing w:val="3"/>
              </w:rPr>
              <w:t>含</w:t>
            </w:r>
            <w:r>
              <w:rPr>
                <w:spacing w:val="3"/>
                <w:sz w:val="20"/>
                <w:szCs w:val="20"/>
              </w:rPr>
              <w:t>甲硝唑、地美硝唑、氯霉素、呋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6"/>
                <w:sz w:val="20"/>
                <w:szCs w:val="20"/>
              </w:rPr>
              <w:t>喃唑酮代谢物）</w:t>
            </w:r>
          </w:p>
        </w:tc>
      </w:tr>
      <w:tr w14:paraId="296178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3" w:hRule="atLeast"/>
        </w:trPr>
        <w:tc>
          <w:tcPr>
            <w:tcW w:w="1624" w:type="dxa"/>
            <w:vAlign w:val="top"/>
          </w:tcPr>
          <w:p w14:paraId="6A1CF980">
            <w:pPr>
              <w:spacing w:line="299" w:lineRule="auto"/>
              <w:rPr>
                <w:rFonts w:ascii="Arial"/>
                <w:sz w:val="21"/>
              </w:rPr>
            </w:pPr>
          </w:p>
          <w:p w14:paraId="4D4BB83E">
            <w:pPr>
              <w:spacing w:line="299" w:lineRule="auto"/>
              <w:rPr>
                <w:rFonts w:ascii="Arial"/>
                <w:sz w:val="21"/>
              </w:rPr>
            </w:pPr>
          </w:p>
          <w:p w14:paraId="451928BD">
            <w:pPr>
              <w:spacing w:line="300" w:lineRule="auto"/>
              <w:rPr>
                <w:rFonts w:ascii="Arial"/>
                <w:sz w:val="21"/>
              </w:rPr>
            </w:pPr>
          </w:p>
          <w:p w14:paraId="60F155E8">
            <w:pPr>
              <w:pStyle w:val="6"/>
              <w:spacing w:before="78" w:line="220" w:lineRule="auto"/>
              <w:ind w:left="457"/>
            </w:pPr>
            <w:r>
              <w:rPr>
                <w:b/>
                <w:bCs/>
                <w:spacing w:val="-5"/>
              </w:rPr>
              <w:t>鹌鹑蛋</w:t>
            </w:r>
          </w:p>
        </w:tc>
        <w:tc>
          <w:tcPr>
            <w:tcW w:w="2624" w:type="dxa"/>
            <w:vAlign w:val="top"/>
          </w:tcPr>
          <w:p w14:paraId="3E02F71D">
            <w:pPr>
              <w:spacing w:before="92" w:line="1994" w:lineRule="exact"/>
              <w:ind w:firstLine="22"/>
            </w:pPr>
            <w:r>
              <w:rPr>
                <w:position w:val="-39"/>
              </w:rPr>
              <w:drawing>
                <wp:inline distT="0" distB="0" distL="0" distR="0">
                  <wp:extent cx="1593850" cy="1266190"/>
                  <wp:effectExtent l="0" t="0" r="0" b="0"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4104" cy="1266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7" w:type="dxa"/>
            <w:vAlign w:val="top"/>
          </w:tcPr>
          <w:p w14:paraId="11996AE2">
            <w:pPr>
              <w:rPr>
                <w:rFonts w:ascii="Arial"/>
                <w:sz w:val="21"/>
              </w:rPr>
            </w:pPr>
          </w:p>
        </w:tc>
        <w:tc>
          <w:tcPr>
            <w:tcW w:w="7407" w:type="dxa"/>
            <w:vAlign w:val="top"/>
          </w:tcPr>
          <w:p w14:paraId="20696FA0">
            <w:pPr>
              <w:pStyle w:val="6"/>
              <w:spacing w:before="46" w:line="219" w:lineRule="auto"/>
              <w:ind w:left="134"/>
            </w:pPr>
            <w:r>
              <w:rPr>
                <w:rFonts w:ascii="Times New Roman" w:hAnsi="Times New Roman" w:eastAsia="Times New Roman" w:cs="Times New Roman"/>
                <w:spacing w:val="-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28"/>
              </w:rPr>
              <w:t xml:space="preserve"> </w:t>
            </w:r>
            <w:r>
              <w:rPr>
                <w:spacing w:val="-3"/>
              </w:rPr>
              <w:t>、包装：袋装，标签标识符合</w:t>
            </w:r>
            <w:r>
              <w:rPr>
                <w:spacing w:val="-5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 xml:space="preserve">GB7718 </w:t>
            </w:r>
            <w:r>
              <w:rPr>
                <w:spacing w:val="-3"/>
              </w:rPr>
              <w:t>要求；</w:t>
            </w:r>
          </w:p>
          <w:p w14:paraId="15678C3E">
            <w:pPr>
              <w:pStyle w:val="6"/>
              <w:spacing w:before="26" w:line="230" w:lineRule="auto"/>
              <w:ind w:left="116" w:right="215" w:hanging="5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34"/>
              </w:rPr>
              <w:t xml:space="preserve"> </w:t>
            </w:r>
            <w:r>
              <w:rPr>
                <w:spacing w:val="-1"/>
              </w:rPr>
              <w:t>、外观：剥壳，具有鹌鹑蛋应有的色泽、滋味和气味，无变</w:t>
            </w:r>
            <w:r>
              <w:rPr>
                <w:spacing w:val="-2"/>
              </w:rPr>
              <w:t>形，无</w:t>
            </w:r>
            <w:r>
              <w:t xml:space="preserve"> </w:t>
            </w:r>
            <w:r>
              <w:rPr>
                <w:spacing w:val="-1"/>
              </w:rPr>
              <w:t>酸败霉变，生虫及其他危害食品安全的异物；</w:t>
            </w:r>
          </w:p>
          <w:p w14:paraId="782EAC67">
            <w:pPr>
              <w:pStyle w:val="6"/>
              <w:spacing w:before="26" w:line="220" w:lineRule="auto"/>
              <w:ind w:left="116"/>
            </w:pPr>
            <w:r>
              <w:rPr>
                <w:rFonts w:ascii="Times New Roman" w:hAnsi="Times New Roman" w:eastAsia="Times New Roman" w:cs="Times New Roman"/>
                <w:spacing w:val="-4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31"/>
              </w:rPr>
              <w:t xml:space="preserve"> </w:t>
            </w:r>
            <w:r>
              <w:rPr>
                <w:spacing w:val="-4"/>
              </w:rPr>
              <w:t>、固形物≥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40%</w:t>
            </w:r>
            <w:r>
              <w:rPr>
                <w:spacing w:val="-4"/>
              </w:rPr>
              <w:t>；</w:t>
            </w:r>
          </w:p>
          <w:p w14:paraId="4A92E675">
            <w:pPr>
              <w:pStyle w:val="6"/>
              <w:spacing w:before="26" w:line="219" w:lineRule="auto"/>
              <w:ind w:left="110"/>
            </w:pPr>
            <w:r>
              <w:rPr>
                <w:rFonts w:ascii="Times New Roman" w:hAnsi="Times New Roman" w:eastAsia="Times New Roman" w:cs="Times New Roman"/>
                <w:spacing w:val="-3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19"/>
              </w:rPr>
              <w:t xml:space="preserve"> </w:t>
            </w:r>
            <w:r>
              <w:rPr>
                <w:spacing w:val="-3"/>
              </w:rPr>
              <w:t>、污染物限量符合</w:t>
            </w:r>
            <w:r>
              <w:rPr>
                <w:spacing w:val="-5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 xml:space="preserve">GB2762 </w:t>
            </w:r>
            <w:r>
              <w:rPr>
                <w:spacing w:val="-3"/>
              </w:rPr>
              <w:t>规定。</w:t>
            </w:r>
          </w:p>
          <w:p w14:paraId="56482FA5">
            <w:pPr>
              <w:pStyle w:val="6"/>
              <w:spacing w:before="26" w:line="219" w:lineRule="auto"/>
              <w:ind w:left="117"/>
            </w:pPr>
            <w:r>
              <w:rPr>
                <w:rFonts w:ascii="Times New Roman" w:hAnsi="Times New Roman" w:eastAsia="Times New Roman" w:cs="Times New Roman"/>
              </w:rPr>
              <w:t>5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 xml:space="preserve"> </w:t>
            </w:r>
            <w:r>
              <w:t>、食品添加剂和营养强化剂应符合</w:t>
            </w:r>
            <w:r>
              <w:rPr>
                <w:spacing w:val="-5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 xml:space="preserve">GB2760 </w:t>
            </w:r>
            <w:r>
              <w:t>和</w:t>
            </w:r>
            <w:r>
              <w:rPr>
                <w:rFonts w:ascii="Times New Roman" w:hAnsi="Times New Roman" w:eastAsia="Times New Roman" w:cs="Times New Roman"/>
              </w:rPr>
              <w:t xml:space="preserve">GB14480 </w:t>
            </w:r>
            <w:r>
              <w:t>规定</w:t>
            </w:r>
          </w:p>
          <w:p w14:paraId="2AC6EF28">
            <w:pPr>
              <w:pStyle w:val="6"/>
              <w:spacing w:before="27" w:line="212" w:lineRule="auto"/>
              <w:ind w:left="116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3"/>
              </w:rPr>
              <w:t>6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3"/>
              </w:rPr>
              <w:t>、保质期：不超过标准保质期的</w:t>
            </w:r>
            <w:r>
              <w:rPr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1/3.</w:t>
            </w:r>
          </w:p>
        </w:tc>
      </w:tr>
      <w:tr w14:paraId="01CF82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6" w:hRule="atLeast"/>
        </w:trPr>
        <w:tc>
          <w:tcPr>
            <w:tcW w:w="1624" w:type="dxa"/>
            <w:vAlign w:val="top"/>
          </w:tcPr>
          <w:p w14:paraId="57C73492">
            <w:pPr>
              <w:spacing w:line="271" w:lineRule="auto"/>
              <w:rPr>
                <w:rFonts w:ascii="Arial"/>
                <w:sz w:val="21"/>
              </w:rPr>
            </w:pPr>
          </w:p>
          <w:p w14:paraId="37DEF031">
            <w:pPr>
              <w:spacing w:line="271" w:lineRule="auto"/>
              <w:rPr>
                <w:rFonts w:ascii="Arial"/>
                <w:sz w:val="21"/>
              </w:rPr>
            </w:pPr>
          </w:p>
          <w:p w14:paraId="340D2186">
            <w:pPr>
              <w:spacing w:line="272" w:lineRule="auto"/>
              <w:rPr>
                <w:rFonts w:ascii="Arial"/>
                <w:sz w:val="21"/>
              </w:rPr>
            </w:pPr>
          </w:p>
          <w:p w14:paraId="6B0D4938">
            <w:pPr>
              <w:spacing w:line="272" w:lineRule="auto"/>
              <w:rPr>
                <w:rFonts w:ascii="Arial"/>
                <w:sz w:val="21"/>
              </w:rPr>
            </w:pPr>
          </w:p>
          <w:p w14:paraId="282B9493">
            <w:pPr>
              <w:spacing w:line="272" w:lineRule="auto"/>
              <w:rPr>
                <w:rFonts w:ascii="Arial"/>
                <w:sz w:val="21"/>
              </w:rPr>
            </w:pPr>
          </w:p>
          <w:p w14:paraId="78565340">
            <w:pPr>
              <w:pStyle w:val="6"/>
              <w:spacing w:before="78" w:line="219" w:lineRule="auto"/>
              <w:ind w:left="338"/>
            </w:pPr>
            <w:r>
              <w:rPr>
                <w:b/>
                <w:bCs/>
                <w:spacing w:val="-5"/>
              </w:rPr>
              <w:t>松花皮蛋</w:t>
            </w:r>
          </w:p>
        </w:tc>
        <w:tc>
          <w:tcPr>
            <w:tcW w:w="2624" w:type="dxa"/>
            <w:vAlign w:val="top"/>
          </w:tcPr>
          <w:p w14:paraId="56EEFA6A">
            <w:pPr>
              <w:spacing w:line="454" w:lineRule="auto"/>
              <w:rPr>
                <w:rFonts w:ascii="Arial"/>
                <w:sz w:val="21"/>
              </w:rPr>
            </w:pPr>
          </w:p>
          <w:p w14:paraId="632BDC0F">
            <w:pPr>
              <w:spacing w:line="2357" w:lineRule="exact"/>
              <w:ind w:firstLine="132"/>
            </w:pPr>
            <w:r>
              <w:rPr>
                <w:position w:val="-47"/>
              </w:rPr>
              <w:drawing>
                <wp:inline distT="0" distB="0" distL="0" distR="0">
                  <wp:extent cx="1496060" cy="1496060"/>
                  <wp:effectExtent l="0" t="0" r="0" b="0"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 1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6568" cy="1496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7" w:type="dxa"/>
            <w:vAlign w:val="top"/>
          </w:tcPr>
          <w:p w14:paraId="4BC99275">
            <w:pPr>
              <w:spacing w:line="329" w:lineRule="auto"/>
              <w:rPr>
                <w:rFonts w:ascii="Arial"/>
                <w:sz w:val="21"/>
              </w:rPr>
            </w:pPr>
          </w:p>
          <w:p w14:paraId="09C5B6F9">
            <w:pPr>
              <w:spacing w:line="330" w:lineRule="auto"/>
              <w:rPr>
                <w:rFonts w:ascii="Arial"/>
                <w:sz w:val="21"/>
              </w:rPr>
            </w:pPr>
          </w:p>
          <w:p w14:paraId="1E45AF32">
            <w:pPr>
              <w:spacing w:line="1800" w:lineRule="exact"/>
              <w:ind w:firstLine="110"/>
            </w:pPr>
            <w:r>
              <w:rPr>
                <w:position w:val="-36"/>
              </w:rPr>
              <w:drawing>
                <wp:inline distT="0" distB="0" distL="0" distR="0">
                  <wp:extent cx="1524000" cy="1143000"/>
                  <wp:effectExtent l="0" t="0" r="0" b="0"/>
                  <wp:docPr id="14" name="IM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 14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7" w:type="dxa"/>
            <w:vAlign w:val="top"/>
          </w:tcPr>
          <w:p w14:paraId="68944AE9">
            <w:pPr>
              <w:pStyle w:val="6"/>
              <w:spacing w:before="40" w:line="230" w:lineRule="auto"/>
              <w:ind w:left="115" w:right="215" w:firstLine="18"/>
            </w:pPr>
            <w:r>
              <w:rPr>
                <w:rFonts w:ascii="Times New Roman" w:hAnsi="Times New Roman" w:eastAsia="Times New Roman" w:cs="Times New Roman"/>
                <w:spacing w:val="-2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0"/>
              </w:rPr>
              <w:t xml:space="preserve"> </w:t>
            </w:r>
            <w:r>
              <w:rPr>
                <w:spacing w:val="-2"/>
              </w:rPr>
              <w:t>、包装：瓦楞纸包装，有合格证且加盖有厂家公章或检测章，合格</w:t>
            </w:r>
            <w:r>
              <w:t xml:space="preserve"> </w:t>
            </w:r>
            <w:r>
              <w:rPr>
                <w:spacing w:val="-1"/>
              </w:rPr>
              <w:t>证上有出厂日期，无过期。</w:t>
            </w:r>
          </w:p>
          <w:p w14:paraId="32E476C5">
            <w:pPr>
              <w:pStyle w:val="6"/>
              <w:spacing w:before="26" w:line="233" w:lineRule="auto"/>
              <w:ind w:left="118" w:right="135" w:hanging="7"/>
            </w:pPr>
            <w:r>
              <w:rPr>
                <w:rFonts w:ascii="Times New Roman" w:hAnsi="Times New Roman" w:eastAsia="Times New Roman" w:cs="Times New Roman"/>
                <w:color w:val="0000FF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FF"/>
                <w:spacing w:val="-33"/>
              </w:rPr>
              <w:t xml:space="preserve"> </w:t>
            </w:r>
            <w:r>
              <w:rPr>
                <w:color w:val="0000FF"/>
              </w:rPr>
              <w:t>、外观：蛋壳清洁，蛋体完整，有光泽，有明显振颤感，</w:t>
            </w:r>
            <w:r>
              <w:rPr>
                <w:color w:val="0000FF"/>
                <w:spacing w:val="-1"/>
              </w:rPr>
              <w:t>有松花，</w:t>
            </w:r>
            <w:r>
              <w:rPr>
                <w:color w:val="0000FF"/>
              </w:rPr>
              <w:t xml:space="preserve"> </w:t>
            </w:r>
            <w:r>
              <w:rPr>
                <w:color w:val="0000FF"/>
                <w:spacing w:val="-2"/>
              </w:rPr>
              <w:t>不粘壳或部不粘手，蛋白呈半透明的青褐色或棕色，蛋黄呈墨绿色。</w:t>
            </w:r>
            <w:r>
              <w:rPr>
                <w:color w:val="0000FF"/>
                <w:spacing w:val="6"/>
              </w:rPr>
              <w:t xml:space="preserve"> </w:t>
            </w:r>
            <w:r>
              <w:rPr>
                <w:color w:val="0000FF"/>
                <w:spacing w:val="-1"/>
              </w:rPr>
              <w:t>色层允许不够明显。具有皮蛋的气味和滋味，无异味，无霉斑；。</w:t>
            </w:r>
          </w:p>
          <w:p w14:paraId="05F15411">
            <w:pPr>
              <w:pStyle w:val="6"/>
              <w:spacing w:before="27" w:line="219" w:lineRule="auto"/>
              <w:ind w:left="116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FF"/>
                <w:spacing w:val="-5"/>
              </w:rPr>
              <w:t>3</w:t>
            </w:r>
            <w:r>
              <w:rPr>
                <w:rFonts w:ascii="Times New Roman" w:hAnsi="Times New Roman" w:eastAsia="Times New Roman" w:cs="Times New Roman"/>
                <w:color w:val="0000FF"/>
                <w:spacing w:val="-31"/>
              </w:rPr>
              <w:t xml:space="preserve"> </w:t>
            </w:r>
            <w:r>
              <w:rPr>
                <w:color w:val="0000FF"/>
                <w:spacing w:val="-5"/>
              </w:rPr>
              <w:t>、破损率≤</w:t>
            </w:r>
            <w:r>
              <w:rPr>
                <w:rFonts w:ascii="Times New Roman" w:hAnsi="Times New Roman" w:eastAsia="Times New Roman" w:cs="Times New Roman"/>
                <w:color w:val="0000FF"/>
                <w:spacing w:val="-5"/>
              </w:rPr>
              <w:t>4%</w:t>
            </w:r>
          </w:p>
          <w:p w14:paraId="2A36E3EA">
            <w:pPr>
              <w:pStyle w:val="6"/>
              <w:spacing w:before="27" w:line="212" w:lineRule="auto"/>
              <w:ind w:left="110"/>
            </w:pPr>
            <w:r>
              <w:rPr>
                <w:rFonts w:ascii="Times New Roman" w:hAnsi="Times New Roman" w:eastAsia="Times New Roman" w:cs="Times New Roman"/>
                <w:spacing w:val="-2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29"/>
              </w:rPr>
              <w:t xml:space="preserve"> </w:t>
            </w:r>
            <w:r>
              <w:rPr>
                <w:spacing w:val="-2"/>
              </w:rPr>
              <w:t>、</w:t>
            </w:r>
            <w:r>
              <w:rPr>
                <w:color w:val="0000FF"/>
                <w:spacing w:val="-2"/>
              </w:rPr>
              <w:t>规格：</w:t>
            </w:r>
            <w:r>
              <w:rPr>
                <w:rFonts w:ascii="Times New Roman" w:hAnsi="Times New Roman" w:eastAsia="Times New Roman" w:cs="Times New Roman"/>
                <w:color w:val="0000FF"/>
                <w:spacing w:val="-2"/>
              </w:rPr>
              <w:t xml:space="preserve">180 </w:t>
            </w:r>
            <w:r>
              <w:rPr>
                <w:color w:val="0000FF"/>
                <w:spacing w:val="-2"/>
              </w:rPr>
              <w:t>枚</w:t>
            </w:r>
            <w:r>
              <w:rPr>
                <w:rFonts w:ascii="Times New Roman" w:hAnsi="Times New Roman" w:eastAsia="Times New Roman" w:cs="Times New Roman"/>
                <w:color w:val="0000FF"/>
                <w:spacing w:val="-2"/>
              </w:rPr>
              <w:t>/</w:t>
            </w:r>
            <w:r>
              <w:rPr>
                <w:color w:val="0000FF"/>
                <w:spacing w:val="-2"/>
              </w:rPr>
              <w:t>箱</w:t>
            </w:r>
            <w:r>
              <w:rPr>
                <w:rFonts w:ascii="Times New Roman" w:hAnsi="Times New Roman" w:eastAsia="Times New Roman" w:cs="Times New Roman"/>
                <w:color w:val="0000FF"/>
                <w:spacing w:val="-2"/>
              </w:rPr>
              <w:t>,</w:t>
            </w:r>
            <w:r>
              <w:rPr>
                <w:color w:val="0000FF"/>
                <w:spacing w:val="-2"/>
              </w:rPr>
              <w:t>加箱重量≥</w:t>
            </w:r>
            <w:r>
              <w:rPr>
                <w:rFonts w:ascii="Times New Roman" w:hAnsi="Times New Roman" w:eastAsia="Times New Roman" w:cs="Times New Roman"/>
                <w:color w:val="0000FF"/>
                <w:spacing w:val="-2"/>
              </w:rPr>
              <w:t>12.5</w:t>
            </w:r>
            <w:r>
              <w:rPr>
                <w:rFonts w:ascii="Times New Roman" w:hAnsi="Times New Roman" w:eastAsia="Times New Roman" w:cs="Times New Roman"/>
                <w:color w:val="0000FF"/>
                <w:spacing w:val="17"/>
              </w:rPr>
              <w:t xml:space="preserve"> </w:t>
            </w:r>
            <w:r>
              <w:rPr>
                <w:color w:val="0000FF"/>
                <w:spacing w:val="-2"/>
              </w:rPr>
              <w:t>公斤，净重</w:t>
            </w:r>
            <w:r>
              <w:rPr>
                <w:color w:val="0000FF"/>
                <w:spacing w:val="-5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FF"/>
                <w:spacing w:val="-2"/>
              </w:rPr>
              <w:t>21</w:t>
            </w:r>
            <w:r>
              <w:rPr>
                <w:rFonts w:ascii="Times New Roman" w:hAnsi="Times New Roman" w:eastAsia="Times New Roman" w:cs="Times New Roman"/>
                <w:color w:val="0000FF"/>
                <w:spacing w:val="18"/>
              </w:rPr>
              <w:t xml:space="preserve"> </w:t>
            </w:r>
            <w:r>
              <w:rPr>
                <w:color w:val="0000FF"/>
                <w:spacing w:val="-2"/>
              </w:rPr>
              <w:t>斤</w:t>
            </w:r>
          </w:p>
          <w:p w14:paraId="0E1A5432">
            <w:pPr>
              <w:pStyle w:val="6"/>
              <w:spacing w:before="36" w:line="219" w:lineRule="auto"/>
              <w:ind w:left="110"/>
            </w:pPr>
            <w:r>
              <w:rPr>
                <w:rFonts w:ascii="Times New Roman" w:hAnsi="Times New Roman" w:eastAsia="Times New Roman" w:cs="Times New Roman"/>
                <w:spacing w:val="-3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19"/>
              </w:rPr>
              <w:t xml:space="preserve"> </w:t>
            </w:r>
            <w:r>
              <w:rPr>
                <w:spacing w:val="-3"/>
              </w:rPr>
              <w:t>、污染物限量符合</w:t>
            </w:r>
            <w:r>
              <w:rPr>
                <w:spacing w:val="-5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 xml:space="preserve">GB2762 </w:t>
            </w:r>
            <w:r>
              <w:rPr>
                <w:spacing w:val="-3"/>
              </w:rPr>
              <w:t>规定。</w:t>
            </w:r>
          </w:p>
          <w:p w14:paraId="6CBA5682">
            <w:pPr>
              <w:pStyle w:val="6"/>
              <w:spacing w:before="27" w:line="212" w:lineRule="auto"/>
              <w:ind w:left="117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5"/>
              </w:rPr>
              <w:t>5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 xml:space="preserve"> </w:t>
            </w:r>
            <w:r>
              <w:rPr>
                <w:spacing w:val="-5"/>
              </w:rPr>
              <w:t>、</w:t>
            </w:r>
            <w:r>
              <w:rPr>
                <w:rFonts w:ascii="Times New Roman" w:hAnsi="Times New Roman" w:eastAsia="Times New Roman" w:cs="Times New Roman"/>
                <w:spacing w:val="-5"/>
              </w:rPr>
              <w:t xml:space="preserve">PH(1:15 </w:t>
            </w:r>
            <w:r>
              <w:rPr>
                <w:spacing w:val="-5"/>
              </w:rPr>
              <w:t>稀释）</w:t>
            </w:r>
            <w:r>
              <w:rPr>
                <w:spacing w:val="-87"/>
              </w:rPr>
              <w:t xml:space="preserve"> </w:t>
            </w:r>
            <w:r>
              <w:rPr>
                <w:spacing w:val="-5"/>
              </w:rPr>
              <w:t>≥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9.0</w:t>
            </w:r>
          </w:p>
          <w:p w14:paraId="35AC78D2">
            <w:pPr>
              <w:pStyle w:val="6"/>
              <w:spacing w:before="35" w:line="206" w:lineRule="auto"/>
              <w:ind w:left="116"/>
            </w:pPr>
            <w:r>
              <w:rPr>
                <w:rFonts w:ascii="Times New Roman" w:hAnsi="Times New Roman" w:eastAsia="Times New Roman" w:cs="Times New Roman"/>
                <w:spacing w:val="-3"/>
              </w:rPr>
              <w:t>6</w:t>
            </w:r>
            <w:r>
              <w:rPr>
                <w:rFonts w:ascii="Times New Roman" w:hAnsi="Times New Roman" w:eastAsia="Times New Roman" w:cs="Times New Roman"/>
                <w:spacing w:val="-22"/>
              </w:rPr>
              <w:t xml:space="preserve"> </w:t>
            </w:r>
            <w:r>
              <w:rPr>
                <w:spacing w:val="-3"/>
              </w:rPr>
              <w:t>、食品添加剂剂应符合</w:t>
            </w:r>
            <w:r>
              <w:rPr>
                <w:spacing w:val="-5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 xml:space="preserve">GB2760 </w:t>
            </w:r>
            <w:r>
              <w:rPr>
                <w:spacing w:val="-3"/>
              </w:rPr>
              <w:t>规定</w:t>
            </w:r>
          </w:p>
        </w:tc>
      </w:tr>
    </w:tbl>
    <w:p w14:paraId="4752DBCD">
      <w:pPr>
        <w:rPr>
          <w:rFonts w:ascii="Arial"/>
          <w:sz w:val="21"/>
        </w:rPr>
      </w:pPr>
    </w:p>
    <w:p w14:paraId="67483E41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871" w:right="1223" w:bottom="0" w:left="1327" w:header="0" w:footer="0" w:gutter="0"/>
          <w:cols w:space="720" w:num="1"/>
        </w:sectPr>
      </w:pPr>
    </w:p>
    <w:p w14:paraId="210253C5">
      <w:pPr>
        <w:spacing w:line="875" w:lineRule="exact"/>
        <w:ind w:firstLine="218"/>
      </w:pPr>
    </w:p>
    <w:p w14:paraId="789252E8">
      <w:pPr>
        <w:spacing w:line="52" w:lineRule="exact"/>
      </w:pPr>
    </w:p>
    <w:tbl>
      <w:tblPr>
        <w:tblStyle w:val="5"/>
        <w:tblW w:w="1428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4"/>
        <w:gridCol w:w="2624"/>
        <w:gridCol w:w="2627"/>
        <w:gridCol w:w="7407"/>
      </w:tblGrid>
      <w:tr w14:paraId="56906A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7" w:hRule="atLeast"/>
        </w:trPr>
        <w:tc>
          <w:tcPr>
            <w:tcW w:w="1624" w:type="dxa"/>
            <w:vAlign w:val="top"/>
          </w:tcPr>
          <w:p w14:paraId="5892786B">
            <w:pPr>
              <w:rPr>
                <w:rFonts w:ascii="Arial"/>
                <w:sz w:val="21"/>
              </w:rPr>
            </w:pPr>
          </w:p>
          <w:p w14:paraId="2852D628">
            <w:pPr>
              <w:spacing w:line="241" w:lineRule="auto"/>
              <w:rPr>
                <w:rFonts w:ascii="Arial"/>
                <w:sz w:val="21"/>
              </w:rPr>
            </w:pPr>
          </w:p>
          <w:p w14:paraId="4B3DD148">
            <w:pPr>
              <w:spacing w:line="241" w:lineRule="auto"/>
              <w:rPr>
                <w:rFonts w:ascii="Arial"/>
                <w:sz w:val="21"/>
              </w:rPr>
            </w:pPr>
          </w:p>
          <w:p w14:paraId="6621AB74">
            <w:pPr>
              <w:spacing w:line="241" w:lineRule="auto"/>
              <w:rPr>
                <w:rFonts w:ascii="Arial"/>
                <w:sz w:val="21"/>
              </w:rPr>
            </w:pPr>
          </w:p>
          <w:p w14:paraId="7A452092">
            <w:pPr>
              <w:spacing w:line="241" w:lineRule="auto"/>
              <w:rPr>
                <w:rFonts w:ascii="Arial"/>
                <w:sz w:val="21"/>
              </w:rPr>
            </w:pPr>
          </w:p>
          <w:p w14:paraId="054CDC78">
            <w:pPr>
              <w:pStyle w:val="6"/>
              <w:spacing w:before="78" w:line="220" w:lineRule="auto"/>
              <w:ind w:left="457"/>
            </w:pPr>
            <w:r>
              <w:rPr>
                <w:b/>
                <w:bCs/>
                <w:spacing w:val="-5"/>
              </w:rPr>
              <w:t>咸鸭蛋</w:t>
            </w:r>
          </w:p>
        </w:tc>
        <w:tc>
          <w:tcPr>
            <w:tcW w:w="2624" w:type="dxa"/>
            <w:vAlign w:val="top"/>
          </w:tcPr>
          <w:p w14:paraId="69587CE5">
            <w:pPr>
              <w:spacing w:line="252" w:lineRule="auto"/>
              <w:rPr>
                <w:rFonts w:ascii="Arial"/>
                <w:sz w:val="21"/>
              </w:rPr>
            </w:pPr>
          </w:p>
          <w:p w14:paraId="416FED84">
            <w:pPr>
              <w:spacing w:line="253" w:lineRule="auto"/>
              <w:rPr>
                <w:rFonts w:ascii="Arial"/>
                <w:sz w:val="21"/>
              </w:rPr>
            </w:pPr>
          </w:p>
          <w:p w14:paraId="3BF806B2">
            <w:pPr>
              <w:spacing w:line="1800" w:lineRule="exact"/>
              <w:ind w:firstLine="108"/>
            </w:pPr>
            <w:r>
              <w:rPr>
                <w:position w:val="-36"/>
              </w:rPr>
              <w:drawing>
                <wp:inline distT="0" distB="0" distL="0" distR="0">
                  <wp:extent cx="1524000" cy="1143000"/>
                  <wp:effectExtent l="0" t="0" r="0" b="0"/>
                  <wp:docPr id="18" name="IM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 18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7" w:type="dxa"/>
            <w:vAlign w:val="top"/>
          </w:tcPr>
          <w:p w14:paraId="5DED5E70">
            <w:pPr>
              <w:spacing w:line="252" w:lineRule="auto"/>
              <w:rPr>
                <w:rFonts w:ascii="Arial"/>
                <w:sz w:val="21"/>
              </w:rPr>
            </w:pPr>
          </w:p>
          <w:p w14:paraId="2A1BE0B4">
            <w:pPr>
              <w:spacing w:line="253" w:lineRule="auto"/>
              <w:rPr>
                <w:rFonts w:ascii="Arial"/>
                <w:sz w:val="21"/>
              </w:rPr>
            </w:pPr>
          </w:p>
          <w:p w14:paraId="1869FA78">
            <w:pPr>
              <w:spacing w:line="1774" w:lineRule="exact"/>
              <w:ind w:firstLine="105"/>
            </w:pPr>
            <w:r>
              <w:rPr>
                <w:position w:val="-35"/>
              </w:rPr>
              <w:drawing>
                <wp:inline distT="0" distB="0" distL="0" distR="0">
                  <wp:extent cx="1529715" cy="1125855"/>
                  <wp:effectExtent l="0" t="0" r="0" b="0"/>
                  <wp:docPr id="20" name="IM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 20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96" cy="1126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7" w:type="dxa"/>
            <w:vAlign w:val="top"/>
          </w:tcPr>
          <w:p w14:paraId="2A97E157">
            <w:pPr>
              <w:pStyle w:val="6"/>
              <w:spacing w:before="41" w:line="230" w:lineRule="auto"/>
              <w:ind w:left="115" w:right="215" w:firstLine="18"/>
            </w:pPr>
            <w:r>
              <w:rPr>
                <w:rFonts w:ascii="Times New Roman" w:hAnsi="Times New Roman" w:eastAsia="Times New Roman" w:cs="Times New Roman"/>
                <w:spacing w:val="-2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0"/>
              </w:rPr>
              <w:t xml:space="preserve"> </w:t>
            </w:r>
            <w:r>
              <w:rPr>
                <w:spacing w:val="-2"/>
              </w:rPr>
              <w:t>、包装：瓦楞纸包装，有合格证且加盖有厂家公章或检测章，合格</w:t>
            </w:r>
            <w:r>
              <w:t xml:space="preserve"> </w:t>
            </w:r>
            <w:r>
              <w:rPr>
                <w:spacing w:val="-1"/>
              </w:rPr>
              <w:t>证上有出厂日期，无过期。</w:t>
            </w:r>
          </w:p>
          <w:p w14:paraId="207564F1">
            <w:pPr>
              <w:pStyle w:val="6"/>
              <w:spacing w:before="26" w:line="229" w:lineRule="auto"/>
              <w:ind w:left="114" w:right="215" w:hanging="3"/>
            </w:pPr>
            <w:r>
              <w:rPr>
                <w:rFonts w:ascii="Times New Roman" w:hAnsi="Times New Roman" w:eastAsia="Times New Roman" w:cs="Times New Roman"/>
                <w:color w:val="0000FF"/>
                <w:spacing w:val="-1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FF"/>
                <w:spacing w:val="-34"/>
              </w:rPr>
              <w:t xml:space="preserve"> </w:t>
            </w:r>
            <w:r>
              <w:rPr>
                <w:color w:val="0000FF"/>
                <w:spacing w:val="-1"/>
              </w:rPr>
              <w:t>、外观：蛋体完整，无霉变，煮熟后蛋白清晰透明，富有弹</w:t>
            </w:r>
            <w:r>
              <w:rPr>
                <w:color w:val="0000FF"/>
                <w:spacing w:val="-2"/>
              </w:rPr>
              <w:t>性，蛋</w:t>
            </w:r>
            <w:r>
              <w:rPr>
                <w:color w:val="0000FF"/>
              </w:rPr>
              <w:t xml:space="preserve"> </w:t>
            </w:r>
            <w:r>
              <w:rPr>
                <w:color w:val="0000FF"/>
                <w:spacing w:val="-1"/>
              </w:rPr>
              <w:t>黄有立体感口感纯正，咸淡适中，无异味，无异臭。</w:t>
            </w:r>
          </w:p>
          <w:p w14:paraId="567D2D60">
            <w:pPr>
              <w:pStyle w:val="6"/>
              <w:spacing w:before="27" w:line="212" w:lineRule="auto"/>
              <w:ind w:left="116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FF"/>
                <w:spacing w:val="-3"/>
              </w:rPr>
              <w:t>3</w:t>
            </w:r>
            <w:r>
              <w:rPr>
                <w:rFonts w:ascii="Times New Roman" w:hAnsi="Times New Roman" w:eastAsia="Times New Roman" w:cs="Times New Roman"/>
                <w:color w:val="0000FF"/>
                <w:spacing w:val="-20"/>
              </w:rPr>
              <w:t xml:space="preserve"> </w:t>
            </w:r>
            <w:r>
              <w:rPr>
                <w:color w:val="0000FF"/>
                <w:spacing w:val="-3"/>
              </w:rPr>
              <w:t>、</w:t>
            </w:r>
            <w:r>
              <w:rPr>
                <w:spacing w:val="-3"/>
                <w:sz w:val="22"/>
                <w:szCs w:val="22"/>
              </w:rPr>
              <w:t>食</w:t>
            </w:r>
            <w:r>
              <w:rPr>
                <w:color w:val="0000FF"/>
                <w:spacing w:val="-3"/>
              </w:rPr>
              <w:t>盐（以</w:t>
            </w:r>
            <w:r>
              <w:rPr>
                <w:color w:val="0000FF"/>
                <w:spacing w:val="-6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FF"/>
                <w:spacing w:val="-3"/>
              </w:rPr>
              <w:t xml:space="preserve">NaC1 </w:t>
            </w:r>
            <w:r>
              <w:rPr>
                <w:color w:val="0000FF"/>
                <w:spacing w:val="-3"/>
              </w:rPr>
              <w:t>计）</w:t>
            </w:r>
            <w:r>
              <w:rPr>
                <w:rFonts w:ascii="Times New Roman" w:hAnsi="Times New Roman" w:eastAsia="Times New Roman" w:cs="Times New Roman"/>
                <w:color w:val="0000FF"/>
                <w:spacing w:val="-3"/>
              </w:rPr>
              <w:t>/</w:t>
            </w:r>
            <w:r>
              <w:rPr>
                <w:color w:val="0000FF"/>
                <w:spacing w:val="-3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FF"/>
                <w:spacing w:val="-3"/>
              </w:rPr>
              <w:t>g/100g</w:t>
            </w:r>
            <w:r>
              <w:rPr>
                <w:color w:val="0000FF"/>
                <w:spacing w:val="-3"/>
              </w:rPr>
              <w:t>）</w:t>
            </w:r>
            <w:r>
              <w:rPr>
                <w:color w:val="0000FF"/>
                <w:spacing w:val="-92"/>
              </w:rPr>
              <w:t xml:space="preserve"> </w:t>
            </w:r>
            <w:r>
              <w:rPr>
                <w:color w:val="0000FF"/>
                <w:spacing w:val="-3"/>
              </w:rPr>
              <w:t>≤</w:t>
            </w:r>
            <w:r>
              <w:rPr>
                <w:rFonts w:ascii="Times New Roman" w:hAnsi="Times New Roman" w:eastAsia="Times New Roman" w:cs="Times New Roman"/>
                <w:color w:val="0000FF"/>
                <w:spacing w:val="-3"/>
              </w:rPr>
              <w:t>5.5</w:t>
            </w:r>
          </w:p>
          <w:p w14:paraId="73FD2FAD">
            <w:pPr>
              <w:pStyle w:val="6"/>
              <w:spacing w:before="37" w:line="219" w:lineRule="auto"/>
              <w:ind w:left="110"/>
            </w:pPr>
            <w:r>
              <w:rPr>
                <w:rFonts w:ascii="Times New Roman" w:hAnsi="Times New Roman" w:eastAsia="Times New Roman" w:cs="Times New Roman"/>
                <w:spacing w:val="-3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29"/>
              </w:rPr>
              <w:t xml:space="preserve"> </w:t>
            </w:r>
            <w:r>
              <w:rPr>
                <w:spacing w:val="-3"/>
              </w:rPr>
              <w:t>、规格：</w:t>
            </w:r>
            <w:r>
              <w:rPr>
                <w:rFonts w:ascii="Times New Roman" w:hAnsi="Times New Roman" w:eastAsia="Times New Roman" w:cs="Times New Roman"/>
                <w:spacing w:val="-3"/>
              </w:rPr>
              <w:t xml:space="preserve">180 </w:t>
            </w:r>
            <w:r>
              <w:rPr>
                <w:spacing w:val="-3"/>
              </w:rPr>
              <w:t>枚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/</w:t>
            </w:r>
            <w:r>
              <w:rPr>
                <w:spacing w:val="-3"/>
              </w:rPr>
              <w:t>箱</w:t>
            </w:r>
          </w:p>
          <w:p w14:paraId="5CE36A05">
            <w:pPr>
              <w:pStyle w:val="6"/>
              <w:spacing w:before="27" w:line="219" w:lineRule="auto"/>
              <w:ind w:left="110"/>
            </w:pPr>
            <w:r>
              <w:rPr>
                <w:rFonts w:ascii="Times New Roman" w:hAnsi="Times New Roman" w:eastAsia="Times New Roman" w:cs="Times New Roman"/>
                <w:spacing w:val="-3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19"/>
              </w:rPr>
              <w:t xml:space="preserve"> </w:t>
            </w:r>
            <w:r>
              <w:rPr>
                <w:spacing w:val="-3"/>
              </w:rPr>
              <w:t>、污染物限量符合</w:t>
            </w:r>
            <w:r>
              <w:rPr>
                <w:spacing w:val="-5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 xml:space="preserve">GB2762 </w:t>
            </w:r>
            <w:r>
              <w:rPr>
                <w:spacing w:val="-3"/>
              </w:rPr>
              <w:t>规定。</w:t>
            </w:r>
          </w:p>
          <w:p w14:paraId="63F82F1D">
            <w:pPr>
              <w:pStyle w:val="6"/>
              <w:spacing w:before="27" w:line="212" w:lineRule="auto"/>
              <w:ind w:left="117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3"/>
              </w:rPr>
              <w:t>5</w:t>
            </w:r>
            <w:r>
              <w:rPr>
                <w:rFonts w:ascii="Times New Roman" w:hAnsi="Times New Roman" w:eastAsia="Times New Roman" w:cs="Times New Roman"/>
                <w:spacing w:val="-34"/>
              </w:rPr>
              <w:t xml:space="preserve"> </w:t>
            </w:r>
            <w:r>
              <w:rPr>
                <w:spacing w:val="-3"/>
              </w:rPr>
              <w:t>、蛋白质≥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12.0g/100g</w:t>
            </w:r>
            <w:r>
              <w:rPr>
                <w:rFonts w:ascii="Times New Roman" w:hAnsi="Times New Roman" w:eastAsia="Times New Roman" w:cs="Times New Roman"/>
                <w:spacing w:val="-31"/>
              </w:rPr>
              <w:t xml:space="preserve"> </w:t>
            </w:r>
            <w:r>
              <w:rPr>
                <w:spacing w:val="-3"/>
              </w:rPr>
              <w:t>，</w:t>
            </w:r>
            <w:r>
              <w:rPr>
                <w:spacing w:val="-3"/>
                <w:sz w:val="22"/>
                <w:szCs w:val="22"/>
              </w:rPr>
              <w:t>脂</w:t>
            </w:r>
            <w:r>
              <w:rPr>
                <w:spacing w:val="-3"/>
              </w:rPr>
              <w:t>肪≥</w:t>
            </w:r>
            <w:r>
              <w:rPr>
                <w:spacing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10.0g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//100g</w:t>
            </w:r>
          </w:p>
          <w:p w14:paraId="7E093F99">
            <w:pPr>
              <w:pStyle w:val="6"/>
              <w:spacing w:before="36" w:line="207" w:lineRule="auto"/>
              <w:ind w:left="116"/>
            </w:pPr>
            <w:r>
              <w:rPr>
                <w:rFonts w:ascii="Times New Roman" w:hAnsi="Times New Roman" w:eastAsia="Times New Roman" w:cs="Times New Roman"/>
                <w:spacing w:val="-3"/>
              </w:rPr>
              <w:t>6</w:t>
            </w:r>
            <w:r>
              <w:rPr>
                <w:rFonts w:ascii="Times New Roman" w:hAnsi="Times New Roman" w:eastAsia="Times New Roman" w:cs="Times New Roman"/>
                <w:spacing w:val="-22"/>
              </w:rPr>
              <w:t xml:space="preserve"> </w:t>
            </w:r>
            <w:r>
              <w:rPr>
                <w:spacing w:val="-3"/>
              </w:rPr>
              <w:t>、食品添加剂剂应符合</w:t>
            </w:r>
            <w:r>
              <w:rPr>
                <w:spacing w:val="-5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 xml:space="preserve">GB2760 </w:t>
            </w:r>
            <w:r>
              <w:rPr>
                <w:spacing w:val="-3"/>
              </w:rPr>
              <w:t>规定</w:t>
            </w:r>
          </w:p>
        </w:tc>
      </w:tr>
    </w:tbl>
    <w:p w14:paraId="16582769">
      <w:pPr>
        <w:spacing w:line="269" w:lineRule="auto"/>
        <w:rPr>
          <w:rFonts w:ascii="Arial"/>
          <w:sz w:val="21"/>
        </w:rPr>
      </w:pPr>
    </w:p>
    <w:p w14:paraId="5E6F4D25">
      <w:pPr>
        <w:pStyle w:val="2"/>
        <w:spacing w:before="78" w:line="219" w:lineRule="auto"/>
        <w:ind w:left="116"/>
      </w:pPr>
      <w:r>
        <w:rPr>
          <w:rFonts w:ascii="Times New Roman" w:hAnsi="Times New Roman" w:eastAsia="Times New Roman" w:cs="Times New Roman"/>
          <w:spacing w:val="-3"/>
        </w:rPr>
        <w:t>4.2</w:t>
      </w:r>
      <w:r>
        <w:rPr>
          <w:rFonts w:ascii="Times New Roman" w:hAnsi="Times New Roman" w:eastAsia="Times New Roman" w:cs="Times New Roman"/>
          <w:spacing w:val="19"/>
          <w:w w:val="101"/>
        </w:rPr>
        <w:t xml:space="preserve"> </w:t>
      </w:r>
      <w:r>
        <w:rPr>
          <w:spacing w:val="-3"/>
        </w:rPr>
        <w:t>资质证件：</w:t>
      </w:r>
    </w:p>
    <w:p w14:paraId="35D7E556">
      <w:pPr>
        <w:pStyle w:val="2"/>
        <w:spacing w:before="27" w:line="218" w:lineRule="auto"/>
        <w:ind w:left="362"/>
      </w:pPr>
      <w:r>
        <w:t>供应商营业执照、经营许可证或生产许可证及明细。提供批次检验报告、一年至少提</w:t>
      </w:r>
      <w:r>
        <w:rPr>
          <w:spacing w:val="-1"/>
        </w:rPr>
        <w:t>供一次第三方检测报告。</w:t>
      </w:r>
    </w:p>
    <w:p w14:paraId="02766950">
      <w:pPr>
        <w:spacing w:line="285" w:lineRule="auto"/>
        <w:rPr>
          <w:rFonts w:ascii="Arial"/>
          <w:sz w:val="21"/>
        </w:rPr>
      </w:pPr>
    </w:p>
    <w:p w14:paraId="22755D87">
      <w:pPr>
        <w:spacing w:line="286" w:lineRule="auto"/>
        <w:rPr>
          <w:rFonts w:ascii="Arial"/>
          <w:sz w:val="21"/>
        </w:rPr>
      </w:pPr>
    </w:p>
    <w:p w14:paraId="593F177D">
      <w:pPr>
        <w:pStyle w:val="2"/>
        <w:spacing w:before="78" w:line="219" w:lineRule="auto"/>
        <w:ind w:left="126"/>
        <w:outlineLvl w:val="0"/>
      </w:pPr>
      <w:r>
        <w:rPr>
          <w:b/>
          <w:bCs/>
          <w:spacing w:val="-4"/>
        </w:rPr>
        <w:t>五、拒收条件</w:t>
      </w:r>
    </w:p>
    <w:p w14:paraId="6562733D">
      <w:pPr>
        <w:pStyle w:val="2"/>
        <w:spacing w:before="27" w:line="218" w:lineRule="auto"/>
        <w:ind w:left="140"/>
      </w:pPr>
      <w:r>
        <w:rPr>
          <w:rFonts w:ascii="Times New Roman" w:hAnsi="Times New Roman" w:eastAsia="Times New Roman" w:cs="Times New Roman"/>
          <w:spacing w:val="-1"/>
        </w:rPr>
        <w:t>1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-1"/>
        </w:rPr>
        <w:t>、品种不符，无合格证或未能提供批次检验报告</w:t>
      </w:r>
      <w:r>
        <w:rPr>
          <w:spacing w:val="-2"/>
        </w:rPr>
        <w:t>、检疫票据等合格文件的，整批拒收；</w:t>
      </w:r>
    </w:p>
    <w:p w14:paraId="1A125A01">
      <w:pPr>
        <w:pStyle w:val="2"/>
        <w:spacing w:before="29" w:line="219" w:lineRule="auto"/>
        <w:ind w:left="117"/>
      </w:pPr>
      <w:r>
        <w:rPr>
          <w:rFonts w:ascii="Times New Roman" w:hAnsi="Times New Roman" w:eastAsia="Times New Roman" w:cs="Times New Roman"/>
          <w:spacing w:val="-2"/>
        </w:rPr>
        <w:t>2</w:t>
      </w:r>
      <w:r>
        <w:rPr>
          <w:rFonts w:ascii="Times New Roman" w:hAnsi="Times New Roman" w:eastAsia="Times New Roman" w:cs="Times New Roman"/>
          <w:spacing w:val="-23"/>
        </w:rPr>
        <w:t xml:space="preserve"> </w:t>
      </w:r>
      <w:r>
        <w:rPr>
          <w:spacing w:val="-2"/>
        </w:rPr>
        <w:t>、在抽检时发现有明显异味或变质，整批拒收；</w:t>
      </w:r>
    </w:p>
    <w:p w14:paraId="020C312E">
      <w:pPr>
        <w:pStyle w:val="2"/>
        <w:spacing w:before="27" w:line="219" w:lineRule="auto"/>
        <w:ind w:left="122"/>
      </w:pPr>
      <w:r>
        <w:rPr>
          <w:rFonts w:ascii="Times New Roman" w:hAnsi="Times New Roman" w:eastAsia="Times New Roman" w:cs="Times New Roman"/>
          <w:spacing w:val="-3"/>
        </w:rPr>
        <w:t>3</w:t>
      </w:r>
      <w:r>
        <w:rPr>
          <w:rFonts w:ascii="Times New Roman" w:hAnsi="Times New Roman" w:eastAsia="Times New Roman" w:cs="Times New Roman"/>
          <w:spacing w:val="-23"/>
        </w:rPr>
        <w:t xml:space="preserve"> </w:t>
      </w:r>
      <w:r>
        <w:rPr>
          <w:spacing w:val="-3"/>
        </w:rPr>
        <w:t>、感官检测不合格的，整批拒收；</w:t>
      </w:r>
    </w:p>
    <w:p w14:paraId="4CF6A020">
      <w:pPr>
        <w:pStyle w:val="2"/>
        <w:spacing w:before="28" w:line="219" w:lineRule="auto"/>
        <w:ind w:left="116"/>
      </w:pPr>
      <w:r>
        <w:rPr>
          <w:rFonts w:ascii="Times New Roman" w:hAnsi="Times New Roman" w:eastAsia="Times New Roman" w:cs="Times New Roman"/>
          <w:spacing w:val="-1"/>
        </w:rPr>
        <w:t>4</w:t>
      </w:r>
      <w:r>
        <w:rPr>
          <w:rFonts w:ascii="Times New Roman" w:hAnsi="Times New Roman" w:eastAsia="Times New Roman" w:cs="Times New Roman"/>
          <w:spacing w:val="-33"/>
        </w:rPr>
        <w:t xml:space="preserve"> </w:t>
      </w:r>
      <w:r>
        <w:rPr>
          <w:spacing w:val="-1"/>
        </w:rPr>
        <w:t>、抽检时发现包装被污染，或装过有毒有害物品的，整批</w:t>
      </w:r>
      <w:r>
        <w:rPr>
          <w:spacing w:val="-2"/>
        </w:rPr>
        <w:t>拒收；</w:t>
      </w:r>
    </w:p>
    <w:p w14:paraId="48329204">
      <w:pPr>
        <w:pStyle w:val="2"/>
        <w:spacing w:before="27" w:line="219" w:lineRule="auto"/>
        <w:ind w:left="124"/>
      </w:pPr>
      <w:r>
        <w:rPr>
          <w:rFonts w:ascii="Times New Roman" w:hAnsi="Times New Roman" w:eastAsia="Times New Roman" w:cs="Times New Roman"/>
          <w:spacing w:val="-2"/>
        </w:rPr>
        <w:t>5</w:t>
      </w:r>
      <w:r>
        <w:rPr>
          <w:rFonts w:ascii="Times New Roman" w:hAnsi="Times New Roman" w:eastAsia="Times New Roman" w:cs="Times New Roman"/>
          <w:spacing w:val="-29"/>
        </w:rPr>
        <w:t xml:space="preserve"> </w:t>
      </w:r>
      <w:r>
        <w:rPr>
          <w:spacing w:val="-2"/>
        </w:rPr>
        <w:t>、运输车辆运输过有毒有害物品的，整批拒收；</w:t>
      </w:r>
    </w:p>
    <w:p w14:paraId="5FA90E59">
      <w:pPr>
        <w:pStyle w:val="2"/>
        <w:spacing w:before="27" w:line="212" w:lineRule="auto"/>
        <w:ind w:left="123"/>
      </w:pPr>
      <w:r>
        <w:rPr>
          <w:rFonts w:ascii="Times New Roman" w:hAnsi="Times New Roman" w:eastAsia="Times New Roman" w:cs="Times New Roman"/>
          <w:spacing w:val="-2"/>
        </w:rPr>
        <w:t>6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-2"/>
        </w:rPr>
        <w:t>、抽检时含有所列的异物超过</w:t>
      </w:r>
      <w:r>
        <w:rPr>
          <w:spacing w:val="-32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1</w:t>
      </w:r>
      <w:r>
        <w:rPr>
          <w:rFonts w:ascii="Times New Roman" w:hAnsi="Times New Roman" w:eastAsia="Times New Roman" w:cs="Times New Roman"/>
          <w:spacing w:val="16"/>
          <w:w w:val="101"/>
        </w:rPr>
        <w:t xml:space="preserve"> </w:t>
      </w:r>
      <w:r>
        <w:rPr>
          <w:spacing w:val="-2"/>
        </w:rPr>
        <w:t>次</w:t>
      </w:r>
      <w:r>
        <w:rPr>
          <w:rFonts w:ascii="Times New Roman" w:hAnsi="Times New Roman" w:eastAsia="Times New Roman" w:cs="Times New Roman"/>
          <w:spacing w:val="-2"/>
        </w:rPr>
        <w:t xml:space="preserve">/kg  </w:t>
      </w:r>
      <w:r>
        <w:rPr>
          <w:spacing w:val="-2"/>
        </w:rPr>
        <w:t>时</w:t>
      </w:r>
      <w:r>
        <w:rPr>
          <w:rFonts w:ascii="Times New Roman" w:hAnsi="Times New Roman" w:eastAsia="Times New Roman" w:cs="Times New Roman"/>
          <w:spacing w:val="-2"/>
        </w:rPr>
        <w:t>,</w:t>
      </w:r>
      <w:r>
        <w:rPr>
          <w:spacing w:val="-2"/>
        </w:rPr>
        <w:t>扩大</w:t>
      </w:r>
      <w:r>
        <w:rPr>
          <w:spacing w:val="-32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 xml:space="preserve">1 </w:t>
      </w:r>
      <w:r>
        <w:rPr>
          <w:spacing w:val="-2"/>
        </w:rPr>
        <w:t>倍抽</w:t>
      </w:r>
      <w:r>
        <w:rPr>
          <w:spacing w:val="-3"/>
        </w:rPr>
        <w:t>样数量复查，如仍旧超标，则整批拒收；</w:t>
      </w:r>
    </w:p>
    <w:p w14:paraId="7CAA5DF3">
      <w:pPr>
        <w:pStyle w:val="2"/>
        <w:spacing w:before="37" w:line="219" w:lineRule="auto"/>
        <w:ind w:left="121"/>
      </w:pPr>
      <w:r>
        <w:rPr>
          <w:rFonts w:ascii="Times New Roman" w:hAnsi="Times New Roman" w:eastAsia="Times New Roman" w:cs="Times New Roman"/>
          <w:spacing w:val="-2"/>
        </w:rPr>
        <w:t>7</w:t>
      </w:r>
      <w:r>
        <w:rPr>
          <w:rFonts w:ascii="Times New Roman" w:hAnsi="Times New Roman" w:eastAsia="Times New Roman" w:cs="Times New Roman"/>
          <w:spacing w:val="-32"/>
        </w:rPr>
        <w:t xml:space="preserve"> </w:t>
      </w:r>
      <w:r>
        <w:rPr>
          <w:spacing w:val="-2"/>
        </w:rPr>
        <w:t>、抽检时发现有超保质期的，整批拒收；</w:t>
      </w:r>
    </w:p>
    <w:p w14:paraId="719795E2">
      <w:pPr>
        <w:pStyle w:val="2"/>
        <w:spacing w:before="27" w:line="219" w:lineRule="auto"/>
        <w:ind w:left="127"/>
      </w:pPr>
      <w:r>
        <w:rPr>
          <w:rFonts w:ascii="Times New Roman" w:hAnsi="Times New Roman" w:eastAsia="Times New Roman" w:cs="Times New Roman"/>
          <w:spacing w:val="-3"/>
        </w:rPr>
        <w:t>8</w:t>
      </w:r>
      <w:r>
        <w:rPr>
          <w:rFonts w:ascii="Times New Roman" w:hAnsi="Times New Roman" w:eastAsia="Times New Roman" w:cs="Times New Roman"/>
          <w:spacing w:val="-16"/>
        </w:rPr>
        <w:t xml:space="preserve"> </w:t>
      </w:r>
      <w:r>
        <w:rPr>
          <w:spacing w:val="-3"/>
        </w:rPr>
        <w:t>、抽检时净重不符合标准要求，整批拒收。</w:t>
      </w:r>
    </w:p>
    <w:p w14:paraId="2EECD80C">
      <w:pPr>
        <w:pStyle w:val="2"/>
        <w:spacing w:before="26" w:line="219" w:lineRule="auto"/>
        <w:ind w:left="122"/>
      </w:pPr>
      <w:r>
        <w:rPr>
          <w:rFonts w:ascii="Times New Roman" w:hAnsi="Times New Roman" w:eastAsia="Times New Roman" w:cs="Times New Roman"/>
          <w:spacing w:val="-2"/>
        </w:rPr>
        <w:t>9</w:t>
      </w:r>
      <w:r>
        <w:rPr>
          <w:rFonts w:ascii="Times New Roman" w:hAnsi="Times New Roman" w:eastAsia="Times New Roman" w:cs="Times New Roman"/>
          <w:spacing w:val="-29"/>
        </w:rPr>
        <w:t xml:space="preserve"> </w:t>
      </w:r>
      <w:r>
        <w:rPr>
          <w:spacing w:val="-2"/>
        </w:rPr>
        <w:t>、抽检时理化指标不符合要求的，整批退货。</w:t>
      </w:r>
    </w:p>
    <w:p w14:paraId="79A291B1">
      <w:pPr>
        <w:pStyle w:val="2"/>
        <w:spacing w:before="28" w:line="219" w:lineRule="auto"/>
        <w:ind w:left="124"/>
        <w:outlineLvl w:val="0"/>
      </w:pPr>
      <w:r>
        <w:rPr>
          <w:b/>
          <w:bCs/>
          <w:spacing w:val="-3"/>
        </w:rPr>
        <w:t>六、让步/特采条件</w:t>
      </w:r>
    </w:p>
    <w:p w14:paraId="0FBA1768">
      <w:pPr>
        <w:pStyle w:val="2"/>
        <w:spacing w:before="27" w:line="219" w:lineRule="auto"/>
        <w:ind w:left="139"/>
      </w:pPr>
      <w:r>
        <w:rPr>
          <w:spacing w:val="-1"/>
        </w:rPr>
        <w:t>1、存在规格或重量问题但不存在品质问题，整批折扣验收（需采购沟通）。</w:t>
      </w:r>
    </w:p>
    <w:p w14:paraId="040C4EE3">
      <w:pPr>
        <w:spacing w:line="219" w:lineRule="auto"/>
        <w:sectPr>
          <w:pgSz w:w="16839" w:h="11906"/>
          <w:pgMar w:top="871" w:right="1223" w:bottom="0" w:left="1327" w:header="0" w:footer="0" w:gutter="0"/>
          <w:cols w:space="720" w:num="1"/>
        </w:sectPr>
      </w:pPr>
    </w:p>
    <w:p w14:paraId="3BBD382B">
      <w:pPr>
        <w:spacing w:line="875" w:lineRule="exact"/>
        <w:ind w:firstLine="93"/>
      </w:pPr>
      <w:bookmarkStart w:id="0" w:name="_GoBack"/>
      <w:bookmarkEnd w:id="0"/>
    </w:p>
    <w:p w14:paraId="703DAEAA">
      <w:pPr>
        <w:pStyle w:val="2"/>
        <w:spacing w:before="89" w:line="219" w:lineRule="auto"/>
      </w:pPr>
      <w:r>
        <w:t>2、物料急需使用，市场无货，在限定时间使用完，</w:t>
      </w:r>
      <w:r>
        <w:rPr>
          <w:spacing w:val="-1"/>
        </w:rPr>
        <w:t>并对后续生产或使用影响甚微；</w:t>
      </w:r>
    </w:p>
    <w:p w14:paraId="09582ED5">
      <w:pPr>
        <w:pStyle w:val="2"/>
        <w:spacing w:before="27" w:line="219" w:lineRule="auto"/>
        <w:ind w:left="1"/>
      </w:pPr>
      <w:r>
        <w:t>3、采购走特采申请，并由质检、防损、物流、采购部门会签，</w:t>
      </w:r>
      <w:r>
        <w:rPr>
          <w:spacing w:val="-1"/>
        </w:rPr>
        <w:t>采购部部门需向使用部门做好沟通。</w:t>
      </w:r>
    </w:p>
    <w:sectPr>
      <w:pgSz w:w="16839" w:h="11906"/>
      <w:pgMar w:top="871" w:right="2525" w:bottom="0" w:left="145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jhmYzhkOGM4MzU3NDA1ZWY4M2RjNjVmYjc0ZTU3MjkifQ=="/>
  </w:docVars>
  <w:rsids>
    <w:rsidRoot w:val="00000000"/>
    <w:rsid w:val="7B2301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1395</Words>
  <Characters>1546</Characters>
  <TotalTime>0</TotalTime>
  <ScaleCrop>false</ScaleCrop>
  <LinksUpToDate>false</LinksUpToDate>
  <CharactersWithSpaces>1647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2023-08-02T14:54:00Z</dcterms:created>
  <dc:creator>Administrator</dc:creator>
  <cp:lastModifiedBy>杨志楠</cp:lastModifiedBy>
  <dcterms:modified xsi:type="dcterms:W3CDTF">2025-08-10T12:56:06Z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2025-08-10T20:55:23Z</vt:filetime>
  </property>
  <property fmtid="{D5CDD505-2E9C-101B-9397-08002B2CF9AE}" pid="4" name="KSOProductBuildVer">
    <vt:lpwstr>2052-12.1.0.18276</vt:lpwstr>
  </property>
  <property fmtid="{D5CDD505-2E9C-101B-9397-08002B2CF9AE}" pid="5" name="ICV">
    <vt:lpwstr>AFE2DD43396B40298CB22C083C2E28D7_12</vt:lpwstr>
  </property>
</Properties>
</file>