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F84A5">
      <w:pPr>
        <w:spacing w:before="308" w:line="205" w:lineRule="auto"/>
        <w:ind w:left="4831"/>
        <w:outlineLvl w:val="0"/>
        <w:rPr>
          <w:rFonts w:ascii="楷体" w:hAnsi="楷体" w:eastAsia="楷体" w:cs="楷体"/>
          <w:sz w:val="43"/>
          <w:szCs w:val="43"/>
        </w:rPr>
      </w:pPr>
      <w:r>
        <w:rPr>
          <w:rFonts w:ascii="楷体" w:hAnsi="楷体" w:eastAsia="楷体" w:cs="楷体"/>
          <w:b/>
          <w:bCs/>
          <w:sz w:val="43"/>
          <w:szCs w:val="43"/>
        </w:rPr>
        <w:t>米、面、粮油验收标准</w:t>
      </w:r>
    </w:p>
    <w:p w14:paraId="53A0E8D8">
      <w:pPr>
        <w:pStyle w:val="2"/>
        <w:spacing w:before="318" w:line="227" w:lineRule="auto"/>
        <w:ind w:left="19"/>
        <w:outlineLvl w:val="1"/>
      </w:pPr>
      <w:r>
        <w:rPr>
          <w:b/>
          <w:bCs/>
          <w:spacing w:val="-20"/>
        </w:rPr>
        <w:t>一、</w:t>
      </w:r>
      <w:r>
        <w:rPr>
          <w:spacing w:val="-86"/>
        </w:rPr>
        <w:t xml:space="preserve"> </w:t>
      </w:r>
      <w:r>
        <w:rPr>
          <w:b/>
          <w:bCs/>
          <w:spacing w:val="-20"/>
        </w:rPr>
        <w:t>目的</w:t>
      </w:r>
    </w:p>
    <w:p w14:paraId="00445725">
      <w:pPr>
        <w:pStyle w:val="2"/>
        <w:spacing w:before="234" w:line="219" w:lineRule="auto"/>
        <w:ind w:left="351"/>
        <w:rPr>
          <w:sz w:val="28"/>
          <w:szCs w:val="28"/>
        </w:rPr>
      </w:pPr>
      <w:r>
        <w:rPr>
          <w:spacing w:val="-1"/>
          <w:sz w:val="28"/>
          <w:szCs w:val="28"/>
        </w:rPr>
        <w:t>明确验收标准，快速准确地对米、面、粮油进行验收，特制定</w:t>
      </w:r>
      <w:r>
        <w:rPr>
          <w:spacing w:val="-2"/>
          <w:sz w:val="28"/>
          <w:szCs w:val="28"/>
        </w:rPr>
        <w:t>本验收方案</w:t>
      </w:r>
    </w:p>
    <w:p w14:paraId="325AC5B6">
      <w:pPr>
        <w:pStyle w:val="2"/>
        <w:spacing w:before="249" w:line="225" w:lineRule="auto"/>
        <w:ind w:left="19"/>
        <w:outlineLvl w:val="1"/>
      </w:pPr>
      <w:r>
        <w:rPr>
          <w:b/>
          <w:bCs/>
          <w:spacing w:val="12"/>
        </w:rPr>
        <w:t>二、验收范围:</w:t>
      </w:r>
    </w:p>
    <w:p w14:paraId="33EBB121">
      <w:pPr>
        <w:pStyle w:val="2"/>
        <w:spacing w:before="230" w:line="217" w:lineRule="auto"/>
        <w:ind w:left="11"/>
        <w:rPr>
          <w:sz w:val="30"/>
          <w:szCs w:val="30"/>
        </w:rPr>
      </w:pPr>
      <w:r>
        <w:rPr>
          <w:b/>
          <w:bCs/>
          <w:spacing w:val="-3"/>
          <w:sz w:val="30"/>
          <w:szCs w:val="30"/>
        </w:rPr>
        <w:t>米（籼米、粳米、籼糯米、粳糯米）</w:t>
      </w:r>
    </w:p>
    <w:p w14:paraId="4BC364CE">
      <w:pPr>
        <w:pStyle w:val="2"/>
        <w:spacing w:before="272" w:line="370" w:lineRule="auto"/>
        <w:ind w:left="11" w:right="6454" w:firstLine="1"/>
        <w:rPr>
          <w:sz w:val="30"/>
          <w:szCs w:val="30"/>
        </w:rPr>
      </w:pPr>
      <w:r>
        <w:rPr>
          <w:b/>
          <w:bCs/>
          <w:spacing w:val="-4"/>
          <w:sz w:val="30"/>
          <w:szCs w:val="30"/>
        </w:rPr>
        <w:t>面（高筋粉、低筋粉、面包粉、糯米粉、淀粉、面条等）</w:t>
      </w:r>
      <w:r>
        <w:rPr>
          <w:spacing w:val="11"/>
          <w:sz w:val="30"/>
          <w:szCs w:val="30"/>
        </w:rPr>
        <w:t xml:space="preserve"> </w:t>
      </w:r>
      <w:r>
        <w:rPr>
          <w:b/>
          <w:bCs/>
          <w:spacing w:val="-3"/>
          <w:sz w:val="30"/>
          <w:szCs w:val="30"/>
        </w:rPr>
        <w:t>粮油（菜籽油、大豆油、食用调和油、茶籽油等）</w:t>
      </w:r>
    </w:p>
    <w:p w14:paraId="3919CAA0">
      <w:pPr>
        <w:pStyle w:val="2"/>
        <w:spacing w:before="12" w:line="225" w:lineRule="auto"/>
        <w:ind w:left="14"/>
        <w:outlineLvl w:val="1"/>
      </w:pPr>
      <w:r>
        <w:rPr>
          <w:b/>
          <w:bCs/>
          <w:spacing w:val="5"/>
        </w:rPr>
        <w:t>三、抽样方法</w:t>
      </w:r>
    </w:p>
    <w:p w14:paraId="75DADD70">
      <w:pPr>
        <w:pStyle w:val="2"/>
        <w:spacing w:before="240" w:line="219" w:lineRule="auto"/>
        <w:ind w:left="327"/>
        <w:rPr>
          <w:sz w:val="28"/>
          <w:szCs w:val="28"/>
        </w:rPr>
      </w:pPr>
      <w:r>
        <w:rPr>
          <w:spacing w:val="-1"/>
          <w:sz w:val="28"/>
          <w:szCs w:val="28"/>
        </w:rPr>
        <w:t>按照兼前顾后的原则，随机抽样进行感官检测</w:t>
      </w:r>
    </w:p>
    <w:p w14:paraId="0C833E6E">
      <w:pPr>
        <w:pStyle w:val="2"/>
        <w:spacing w:before="292" w:line="219" w:lineRule="auto"/>
        <w:ind w:left="291"/>
        <w:rPr>
          <w:sz w:val="28"/>
          <w:szCs w:val="28"/>
        </w:rPr>
      </w:pPr>
      <w:r>
        <w:rPr>
          <w:sz w:val="28"/>
          <w:szCs w:val="28"/>
        </w:rPr>
        <w:t>每更换一个生产批次大米，需要提前送样该生产批次进行口感测试，测</w:t>
      </w:r>
      <w:r>
        <w:rPr>
          <w:spacing w:val="-1"/>
          <w:sz w:val="28"/>
          <w:szCs w:val="28"/>
        </w:rPr>
        <w:t>试合格后方才可以送货。</w:t>
      </w:r>
    </w:p>
    <w:p w14:paraId="329C5549">
      <w:pPr>
        <w:pStyle w:val="2"/>
        <w:spacing w:before="249" w:line="225" w:lineRule="auto"/>
        <w:ind w:left="47"/>
        <w:outlineLvl w:val="1"/>
      </w:pPr>
      <w:r>
        <w:rPr>
          <w:b/>
          <w:bCs/>
          <w:spacing w:val="-1"/>
        </w:rPr>
        <w:t>四、验收标准</w:t>
      </w:r>
    </w:p>
    <w:p w14:paraId="661529CD">
      <w:pPr>
        <w:spacing w:line="67" w:lineRule="exact"/>
      </w:pPr>
    </w:p>
    <w:tbl>
      <w:tblPr>
        <w:tblStyle w:val="6"/>
        <w:tblW w:w="13202" w:type="dxa"/>
        <w:tblInd w:w="3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7"/>
        <w:gridCol w:w="11215"/>
      </w:tblGrid>
      <w:tr w14:paraId="30A62D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987" w:type="dxa"/>
            <w:vAlign w:val="top"/>
          </w:tcPr>
          <w:p w14:paraId="1DE816F1">
            <w:pPr>
              <w:spacing w:before="176" w:line="220" w:lineRule="auto"/>
              <w:ind w:left="726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7"/>
                <w:sz w:val="28"/>
                <w:szCs w:val="28"/>
              </w:rPr>
              <w:t>形状</w:t>
            </w:r>
          </w:p>
        </w:tc>
        <w:tc>
          <w:tcPr>
            <w:tcW w:w="11215" w:type="dxa"/>
            <w:vAlign w:val="top"/>
          </w:tcPr>
          <w:p w14:paraId="31FA19E2">
            <w:pPr>
              <w:spacing w:before="176" w:line="220" w:lineRule="auto"/>
              <w:ind w:left="11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符合应有品种的外观形状，米类粒形、面粉粉末状、油类液态等</w:t>
            </w:r>
          </w:p>
        </w:tc>
      </w:tr>
    </w:tbl>
    <w:p w14:paraId="42CD1873">
      <w:pPr>
        <w:rPr>
          <w:rFonts w:ascii="Arial"/>
          <w:sz w:val="21"/>
        </w:rPr>
      </w:pPr>
    </w:p>
    <w:p w14:paraId="58A7BE20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1763" w:right="1440" w:bottom="0" w:left="1440" w:header="967" w:footer="0" w:gutter="0"/>
          <w:cols w:space="720" w:num="1"/>
        </w:sectPr>
      </w:pPr>
    </w:p>
    <w:p w14:paraId="693F15A8">
      <w:pPr>
        <w:spacing w:line="36" w:lineRule="exact"/>
      </w:pPr>
    </w:p>
    <w:tbl>
      <w:tblPr>
        <w:tblStyle w:val="6"/>
        <w:tblW w:w="13202" w:type="dxa"/>
        <w:tblInd w:w="3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7"/>
        <w:gridCol w:w="11215"/>
      </w:tblGrid>
      <w:tr w14:paraId="4AFEA3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987" w:type="dxa"/>
            <w:vAlign w:val="top"/>
          </w:tcPr>
          <w:p w14:paraId="2F261DEE">
            <w:pPr>
              <w:pStyle w:val="7"/>
              <w:spacing w:before="177" w:line="221" w:lineRule="auto"/>
              <w:ind w:left="721"/>
            </w:pPr>
            <w:r>
              <w:rPr>
                <w:spacing w:val="-5"/>
              </w:rPr>
              <w:t>颜色</w:t>
            </w:r>
          </w:p>
        </w:tc>
        <w:tc>
          <w:tcPr>
            <w:tcW w:w="11215" w:type="dxa"/>
            <w:vAlign w:val="top"/>
          </w:tcPr>
          <w:p w14:paraId="3C72584D">
            <w:pPr>
              <w:pStyle w:val="7"/>
              <w:spacing w:before="177" w:line="220" w:lineRule="auto"/>
              <w:ind w:left="118"/>
            </w:pPr>
            <w:r>
              <w:rPr>
                <w:spacing w:val="-1"/>
              </w:rPr>
              <w:t>符合应有品种的色泽，颜色无异常</w:t>
            </w:r>
          </w:p>
        </w:tc>
      </w:tr>
      <w:tr w14:paraId="318DC1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87" w:type="dxa"/>
            <w:vAlign w:val="top"/>
          </w:tcPr>
          <w:p w14:paraId="4EA27206">
            <w:pPr>
              <w:pStyle w:val="7"/>
              <w:spacing w:before="172" w:line="221" w:lineRule="auto"/>
              <w:ind w:left="723"/>
            </w:pPr>
            <w:r>
              <w:rPr>
                <w:spacing w:val="-6"/>
              </w:rPr>
              <w:t>气味</w:t>
            </w:r>
          </w:p>
        </w:tc>
        <w:tc>
          <w:tcPr>
            <w:tcW w:w="11215" w:type="dxa"/>
            <w:vAlign w:val="top"/>
          </w:tcPr>
          <w:p w14:paraId="6A9CC663">
            <w:pPr>
              <w:pStyle w:val="7"/>
              <w:spacing w:before="172" w:line="220" w:lineRule="auto"/>
              <w:ind w:left="115"/>
            </w:pPr>
            <w:r>
              <w:t>应有品种固有的气味、无异味、无杂味（霉</w:t>
            </w:r>
            <w:r>
              <w:rPr>
                <w:spacing w:val="-1"/>
              </w:rPr>
              <w:t>味、臭味等其他刺激性气味</w:t>
            </w:r>
            <w:r>
              <w:t>）；</w:t>
            </w:r>
          </w:p>
        </w:tc>
      </w:tr>
      <w:tr w14:paraId="466889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987" w:type="dxa"/>
            <w:vAlign w:val="top"/>
          </w:tcPr>
          <w:p w14:paraId="6FC7CD06">
            <w:pPr>
              <w:pStyle w:val="7"/>
              <w:spacing w:before="171" w:line="221" w:lineRule="auto"/>
              <w:ind w:left="722"/>
            </w:pPr>
            <w:r>
              <w:rPr>
                <w:spacing w:val="-5"/>
              </w:rPr>
              <w:t>包装</w:t>
            </w:r>
          </w:p>
        </w:tc>
        <w:tc>
          <w:tcPr>
            <w:tcW w:w="11215" w:type="dxa"/>
            <w:vAlign w:val="top"/>
          </w:tcPr>
          <w:p w14:paraId="4D5A9582">
            <w:pPr>
              <w:pStyle w:val="7"/>
              <w:spacing w:before="172" w:line="219" w:lineRule="auto"/>
              <w:ind w:left="118"/>
            </w:pPr>
            <w:r>
              <w:t>符合相关产品国家标准包装要求，包装完整、干净</w:t>
            </w:r>
            <w:r>
              <w:rPr>
                <w:spacing w:val="-1"/>
              </w:rPr>
              <w:t>无污染；手摸包装干燥无潮湿感；</w:t>
            </w:r>
          </w:p>
        </w:tc>
      </w:tr>
      <w:tr w14:paraId="29B582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987" w:type="dxa"/>
            <w:vAlign w:val="top"/>
          </w:tcPr>
          <w:p w14:paraId="459DBF7F">
            <w:pPr>
              <w:pStyle w:val="7"/>
              <w:spacing w:before="172" w:line="220" w:lineRule="auto"/>
              <w:ind w:left="725"/>
            </w:pPr>
            <w:r>
              <w:rPr>
                <w:spacing w:val="-6"/>
              </w:rPr>
              <w:t>杂质</w:t>
            </w:r>
          </w:p>
        </w:tc>
        <w:tc>
          <w:tcPr>
            <w:tcW w:w="11215" w:type="dxa"/>
            <w:vAlign w:val="top"/>
          </w:tcPr>
          <w:p w14:paraId="3739A73F">
            <w:pPr>
              <w:pStyle w:val="7"/>
              <w:spacing w:before="172" w:line="220" w:lineRule="auto"/>
              <w:ind w:left="118"/>
            </w:pPr>
            <w:r>
              <w:rPr>
                <w:spacing w:val="-4"/>
              </w:rPr>
              <w:t>无杂质</w:t>
            </w:r>
          </w:p>
        </w:tc>
      </w:tr>
      <w:tr w14:paraId="25E9C3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987" w:type="dxa"/>
            <w:vAlign w:val="top"/>
          </w:tcPr>
          <w:p w14:paraId="2FF5BE13">
            <w:pPr>
              <w:pStyle w:val="7"/>
              <w:spacing w:before="228" w:line="221" w:lineRule="auto"/>
              <w:ind w:left="303"/>
            </w:pPr>
            <w:r>
              <w:rPr>
                <w:spacing w:val="-3"/>
              </w:rPr>
              <w:t>保质期要求</w:t>
            </w:r>
          </w:p>
        </w:tc>
        <w:tc>
          <w:tcPr>
            <w:tcW w:w="11215" w:type="dxa"/>
            <w:vAlign w:val="top"/>
          </w:tcPr>
          <w:p w14:paraId="6000F547">
            <w:pPr>
              <w:pStyle w:val="7"/>
              <w:spacing w:before="173" w:line="220" w:lineRule="auto"/>
              <w:ind w:left="118"/>
            </w:pPr>
            <w:r>
              <w:t>生产日期不能超过保质期时长的三分之一</w:t>
            </w:r>
          </w:p>
        </w:tc>
      </w:tr>
      <w:tr w14:paraId="510F4A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87" w:type="dxa"/>
            <w:vAlign w:val="top"/>
          </w:tcPr>
          <w:p w14:paraId="123F0AF3">
            <w:pPr>
              <w:pStyle w:val="7"/>
              <w:spacing w:before="175" w:line="220" w:lineRule="auto"/>
              <w:ind w:left="722"/>
            </w:pPr>
            <w:r>
              <w:rPr>
                <w:spacing w:val="-5"/>
              </w:rPr>
              <w:t>运输</w:t>
            </w:r>
          </w:p>
        </w:tc>
        <w:tc>
          <w:tcPr>
            <w:tcW w:w="11215" w:type="dxa"/>
            <w:vAlign w:val="top"/>
          </w:tcPr>
          <w:p w14:paraId="507FC3F0">
            <w:pPr>
              <w:pStyle w:val="7"/>
              <w:spacing w:before="175" w:line="219" w:lineRule="auto"/>
              <w:ind w:left="116"/>
            </w:pPr>
            <w:r>
              <w:rPr>
                <w:spacing w:val="-1"/>
              </w:rPr>
              <w:t>严禁食材跟有毒有害、易燃易爆等物品混装</w:t>
            </w:r>
          </w:p>
        </w:tc>
      </w:tr>
      <w:tr w14:paraId="1A6857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4" w:hRule="atLeast"/>
        </w:trPr>
        <w:tc>
          <w:tcPr>
            <w:tcW w:w="1987" w:type="dxa"/>
            <w:vAlign w:val="top"/>
          </w:tcPr>
          <w:p w14:paraId="65D5BC26">
            <w:pPr>
              <w:spacing w:line="253" w:lineRule="auto"/>
              <w:rPr>
                <w:rFonts w:ascii="Arial"/>
                <w:sz w:val="21"/>
              </w:rPr>
            </w:pPr>
          </w:p>
          <w:p w14:paraId="35A1550F">
            <w:pPr>
              <w:spacing w:line="253" w:lineRule="auto"/>
              <w:rPr>
                <w:rFonts w:ascii="Arial"/>
                <w:sz w:val="21"/>
              </w:rPr>
            </w:pPr>
          </w:p>
          <w:p w14:paraId="4B7AEBE5">
            <w:pPr>
              <w:spacing w:line="253" w:lineRule="auto"/>
              <w:rPr>
                <w:rFonts w:ascii="Arial"/>
                <w:sz w:val="21"/>
              </w:rPr>
            </w:pPr>
          </w:p>
          <w:p w14:paraId="4E64B276">
            <w:pPr>
              <w:spacing w:line="254" w:lineRule="auto"/>
              <w:rPr>
                <w:rFonts w:ascii="Arial"/>
                <w:sz w:val="21"/>
              </w:rPr>
            </w:pPr>
          </w:p>
          <w:p w14:paraId="4914B1E5">
            <w:pPr>
              <w:pStyle w:val="7"/>
              <w:spacing w:before="91" w:line="219" w:lineRule="auto"/>
              <w:ind w:left="185"/>
            </w:pPr>
            <w:r>
              <w:rPr>
                <w:spacing w:val="-6"/>
              </w:rPr>
              <w:t>出厂检测报告</w:t>
            </w:r>
          </w:p>
        </w:tc>
        <w:tc>
          <w:tcPr>
            <w:tcW w:w="11215" w:type="dxa"/>
            <w:vAlign w:val="top"/>
          </w:tcPr>
          <w:p w14:paraId="282DEFD8">
            <w:pPr>
              <w:pStyle w:val="7"/>
              <w:spacing w:before="176" w:line="315" w:lineRule="auto"/>
              <w:ind w:left="118" w:right="105" w:firstLine="18"/>
            </w:pPr>
            <w:r>
              <w:rPr>
                <w:spacing w:val="-2"/>
              </w:rPr>
              <w:t>1、进口食材入境检验检疫合格证明或出厂检测报告上产品</w:t>
            </w:r>
            <w:r>
              <w:rPr>
                <w:spacing w:val="-3"/>
              </w:rPr>
              <w:t>批次、产品名称必须与实物包装</w:t>
            </w:r>
            <w:r>
              <w:t xml:space="preserve"> </w:t>
            </w:r>
            <w:r>
              <w:rPr>
                <w:spacing w:val="-1"/>
              </w:rPr>
              <w:t>上生产日期、名称一致；检测数据、公章清晰可见</w:t>
            </w:r>
          </w:p>
          <w:p w14:paraId="5328C5B8">
            <w:pPr>
              <w:pStyle w:val="7"/>
              <w:spacing w:before="291" w:line="219" w:lineRule="auto"/>
              <w:ind w:left="119"/>
            </w:pPr>
            <w:r>
              <w:rPr>
                <w:spacing w:val="-2"/>
              </w:rPr>
              <w:t>2、  部分货品（牛奶、面粉等）有多个生产厂家，需根据厂家代码找到正确的厂家，再核</w:t>
            </w:r>
          </w:p>
          <w:p w14:paraId="6B9C160D">
            <w:pPr>
              <w:pStyle w:val="7"/>
              <w:spacing w:before="290" w:line="219" w:lineRule="auto"/>
              <w:ind w:left="834"/>
            </w:pPr>
            <w:r>
              <w:rPr>
                <w:spacing w:val="-1"/>
              </w:rPr>
              <w:t>对相对应厂家的出厂检测报告和相关证件；</w:t>
            </w:r>
          </w:p>
        </w:tc>
      </w:tr>
    </w:tbl>
    <w:p w14:paraId="31944C07">
      <w:pPr>
        <w:pStyle w:val="2"/>
        <w:spacing w:before="132" w:line="224" w:lineRule="auto"/>
        <w:ind w:left="42"/>
      </w:pPr>
      <w:r>
        <w:rPr>
          <w:b/>
          <w:bCs/>
          <w:spacing w:val="-11"/>
        </w:rPr>
        <w:t>附图：</w:t>
      </w:r>
    </w:p>
    <w:p w14:paraId="1535B219">
      <w:pPr>
        <w:spacing w:line="67" w:lineRule="exact"/>
      </w:pPr>
    </w:p>
    <w:tbl>
      <w:tblPr>
        <w:tblStyle w:val="6"/>
        <w:tblW w:w="12721" w:type="dxa"/>
        <w:tblInd w:w="6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86"/>
        <w:gridCol w:w="1559"/>
        <w:gridCol w:w="2125"/>
        <w:gridCol w:w="6251"/>
      </w:tblGrid>
      <w:tr w14:paraId="28C3E1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2786" w:type="dxa"/>
            <w:vAlign w:val="top"/>
          </w:tcPr>
          <w:p w14:paraId="663EF311">
            <w:pPr>
              <w:spacing w:before="17" w:line="916" w:lineRule="exact"/>
              <w:ind w:firstLine="176"/>
            </w:pPr>
            <w:r>
              <w:rPr>
                <w:position w:val="-18"/>
              </w:rPr>
              <w:drawing>
                <wp:inline distT="0" distB="0" distL="0" distR="0">
                  <wp:extent cx="1543685" cy="581025"/>
                  <wp:effectExtent l="0" t="0" r="0" b="0"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811" cy="5812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top"/>
          </w:tcPr>
          <w:p w14:paraId="7AF57F94">
            <w:pPr>
              <w:pStyle w:val="7"/>
              <w:spacing w:before="331" w:line="220" w:lineRule="auto"/>
              <w:ind w:left="507"/>
            </w:pPr>
            <w:r>
              <w:rPr>
                <w:color w:val="333333"/>
                <w:spacing w:val="-5"/>
              </w:rPr>
              <w:t>米类</w:t>
            </w:r>
          </w:p>
        </w:tc>
        <w:tc>
          <w:tcPr>
            <w:tcW w:w="2125" w:type="dxa"/>
            <w:vAlign w:val="top"/>
          </w:tcPr>
          <w:p w14:paraId="166F8C0C">
            <w:pPr>
              <w:pStyle w:val="7"/>
              <w:spacing w:before="323" w:line="219" w:lineRule="auto"/>
              <w:ind w:left="620"/>
              <w:rPr>
                <w:sz w:val="30"/>
                <w:szCs w:val="30"/>
              </w:rPr>
            </w:pPr>
            <w:r>
              <w:rPr>
                <w:b/>
                <w:bCs/>
                <w:spacing w:val="-7"/>
                <w:sz w:val="30"/>
                <w:szCs w:val="30"/>
              </w:rPr>
              <w:t>合格品</w:t>
            </w:r>
          </w:p>
        </w:tc>
        <w:tc>
          <w:tcPr>
            <w:tcW w:w="6251" w:type="dxa"/>
            <w:vAlign w:val="top"/>
          </w:tcPr>
          <w:p w14:paraId="584CEB07">
            <w:pPr>
              <w:pStyle w:val="7"/>
              <w:spacing w:before="70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一般为塑料纤维袋装，非真空包装；包装袋上有通风孔，包装封口完整；未进</w:t>
            </w:r>
          </w:p>
          <w:p w14:paraId="2B41745C">
            <w:pPr>
              <w:pStyle w:val="7"/>
              <w:spacing w:before="98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行二次封口，符合应有品种的粒形；清晰可见的生产日期；符合应有品种大米</w:t>
            </w:r>
          </w:p>
          <w:p w14:paraId="4CB7D2F7">
            <w:pPr>
              <w:pStyle w:val="7"/>
              <w:spacing w:before="98" w:line="218" w:lineRule="auto"/>
              <w:ind w:left="5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等级的碎米率，黄米等要求；提供到货批次</w:t>
            </w:r>
            <w:r>
              <w:rPr>
                <w:spacing w:val="-1"/>
                <w:sz w:val="18"/>
                <w:szCs w:val="18"/>
              </w:rPr>
              <w:t>的清晰的出厂检测报告</w:t>
            </w:r>
          </w:p>
        </w:tc>
      </w:tr>
    </w:tbl>
    <w:p w14:paraId="484F58AF">
      <w:pPr>
        <w:rPr>
          <w:rFonts w:ascii="Arial"/>
          <w:sz w:val="21"/>
        </w:rPr>
      </w:pPr>
    </w:p>
    <w:p w14:paraId="4CE907F9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1763" w:right="1440" w:bottom="0" w:left="1440" w:header="967" w:footer="0" w:gutter="0"/>
          <w:cols w:space="720" w:num="1"/>
        </w:sectPr>
      </w:pPr>
    </w:p>
    <w:p w14:paraId="2569F3FC">
      <w:pPr>
        <w:spacing w:line="281" w:lineRule="auto"/>
        <w:rPr>
          <w:rFonts w:ascii="Arial"/>
          <w:sz w:val="21"/>
        </w:rPr>
      </w:pPr>
    </w:p>
    <w:p w14:paraId="5AB8C1B4">
      <w:pPr>
        <w:spacing w:line="282" w:lineRule="auto"/>
        <w:rPr>
          <w:rFonts w:ascii="Arial"/>
          <w:sz w:val="21"/>
        </w:rPr>
      </w:pPr>
    </w:p>
    <w:p w14:paraId="017CE4FA">
      <w:pPr>
        <w:spacing w:line="667" w:lineRule="exact"/>
        <w:ind w:firstLine="124"/>
      </w:pPr>
      <w:r>
        <w:pict>
          <v:shape id="_x0000_s1026" o:spid="_x0000_s1026" style="position:absolute;left:0pt;margin-left:0pt;margin-top:39.1pt;height:0.75pt;width:697.95pt;z-index:251660288;mso-width-relative:page;mso-height-relative:page;" fillcolor="#000000" filled="t" stroked="f" coordsize="13959,15" path="m0,0l13958,0,13958,14,0,14,0,0xe">
            <v:path/>
            <v:fill on="t" focussize="0,0"/>
            <v:stroke on="f"/>
            <v:imagedata o:title=""/>
            <o:lock v:ext="edit"/>
          </v:shape>
        </w:pict>
      </w:r>
    </w:p>
    <w:p w14:paraId="760A4780">
      <w:pPr>
        <w:spacing w:line="165" w:lineRule="exact"/>
      </w:pPr>
    </w:p>
    <w:tbl>
      <w:tblPr>
        <w:tblStyle w:val="6"/>
        <w:tblW w:w="12721" w:type="dxa"/>
        <w:tblInd w:w="6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86"/>
        <w:gridCol w:w="1559"/>
        <w:gridCol w:w="2125"/>
        <w:gridCol w:w="6251"/>
      </w:tblGrid>
      <w:tr w14:paraId="05ECFF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7" w:hRule="atLeast"/>
        </w:trPr>
        <w:tc>
          <w:tcPr>
            <w:tcW w:w="2786" w:type="dxa"/>
            <w:vAlign w:val="top"/>
          </w:tcPr>
          <w:p w14:paraId="432D3C4F">
            <w:pPr>
              <w:rPr>
                <w:rFonts w:ascii="Arial"/>
                <w:sz w:val="21"/>
              </w:rPr>
            </w:pPr>
          </w:p>
        </w:tc>
        <w:tc>
          <w:tcPr>
            <w:tcW w:w="1559" w:type="dxa"/>
            <w:vAlign w:val="top"/>
          </w:tcPr>
          <w:p w14:paraId="53E24FDC">
            <w:pPr>
              <w:rPr>
                <w:rFonts w:ascii="Arial"/>
                <w:sz w:val="21"/>
              </w:rPr>
            </w:pPr>
          </w:p>
        </w:tc>
        <w:tc>
          <w:tcPr>
            <w:tcW w:w="2125" w:type="dxa"/>
            <w:vAlign w:val="top"/>
          </w:tcPr>
          <w:p w14:paraId="47A79A73">
            <w:pPr>
              <w:spacing w:line="440" w:lineRule="auto"/>
              <w:rPr>
                <w:rFonts w:ascii="Arial"/>
                <w:sz w:val="21"/>
              </w:rPr>
            </w:pPr>
          </w:p>
          <w:p w14:paraId="164E925D">
            <w:pPr>
              <w:pStyle w:val="7"/>
              <w:spacing w:before="97" w:line="219" w:lineRule="auto"/>
              <w:ind w:left="472"/>
              <w:rPr>
                <w:sz w:val="30"/>
                <w:szCs w:val="30"/>
              </w:rPr>
            </w:pPr>
            <w:r>
              <w:rPr>
                <w:b/>
                <w:bCs/>
                <w:spacing w:val="-7"/>
                <w:sz w:val="30"/>
                <w:szCs w:val="30"/>
              </w:rPr>
              <w:t>不合格品</w:t>
            </w:r>
          </w:p>
        </w:tc>
        <w:tc>
          <w:tcPr>
            <w:tcW w:w="6251" w:type="dxa"/>
            <w:vAlign w:val="top"/>
          </w:tcPr>
          <w:p w14:paraId="44D49B43">
            <w:pPr>
              <w:spacing w:line="382" w:lineRule="auto"/>
              <w:rPr>
                <w:rFonts w:ascii="Arial"/>
                <w:sz w:val="21"/>
              </w:rPr>
            </w:pPr>
          </w:p>
          <w:p w14:paraId="4E151D69">
            <w:pPr>
              <w:pStyle w:val="7"/>
              <w:spacing w:before="58" w:line="307" w:lineRule="auto"/>
              <w:ind w:left="1330" w:right="107" w:hanging="1218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包装不符合要求；生产日期过保质期三分之一或一半；无出厂检测报告；色泽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差；碎米、黄米多；有杂质；潮湿结块；长虫</w:t>
            </w:r>
          </w:p>
        </w:tc>
      </w:tr>
      <w:tr w14:paraId="4DFE4B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786" w:type="dxa"/>
            <w:vMerge w:val="restart"/>
            <w:tcBorders>
              <w:bottom w:val="nil"/>
            </w:tcBorders>
            <w:vAlign w:val="top"/>
          </w:tcPr>
          <w:p w14:paraId="7651AD7E">
            <w:pPr>
              <w:spacing w:before="7" w:line="1845" w:lineRule="exact"/>
              <w:ind w:firstLine="145"/>
            </w:pPr>
            <w:r>
              <w:rPr>
                <w:position w:val="-36"/>
              </w:rPr>
              <w:drawing>
                <wp:inline distT="0" distB="0" distL="0" distR="0">
                  <wp:extent cx="1581785" cy="1171575"/>
                  <wp:effectExtent l="0" t="0" r="0" b="0"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911" cy="1171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Merge w:val="restart"/>
            <w:tcBorders>
              <w:bottom w:val="nil"/>
            </w:tcBorders>
            <w:vAlign w:val="top"/>
          </w:tcPr>
          <w:p w14:paraId="716D3A68">
            <w:pPr>
              <w:spacing w:line="343" w:lineRule="auto"/>
              <w:rPr>
                <w:rFonts w:ascii="Arial"/>
                <w:sz w:val="21"/>
              </w:rPr>
            </w:pPr>
          </w:p>
          <w:p w14:paraId="44DD55B8">
            <w:pPr>
              <w:spacing w:line="343" w:lineRule="auto"/>
              <w:rPr>
                <w:rFonts w:ascii="Arial"/>
                <w:sz w:val="21"/>
              </w:rPr>
            </w:pPr>
          </w:p>
          <w:p w14:paraId="4ED6AA58">
            <w:pPr>
              <w:pStyle w:val="7"/>
              <w:spacing w:before="97" w:line="219" w:lineRule="auto"/>
              <w:ind w:left="338"/>
              <w:rPr>
                <w:sz w:val="30"/>
                <w:szCs w:val="30"/>
              </w:rPr>
            </w:pPr>
            <w:r>
              <w:rPr>
                <w:spacing w:val="-5"/>
                <w:sz w:val="30"/>
                <w:szCs w:val="30"/>
              </w:rPr>
              <w:t>面粉类</w:t>
            </w:r>
          </w:p>
        </w:tc>
        <w:tc>
          <w:tcPr>
            <w:tcW w:w="2125" w:type="dxa"/>
            <w:vAlign w:val="top"/>
          </w:tcPr>
          <w:p w14:paraId="6FABE20C">
            <w:pPr>
              <w:pStyle w:val="7"/>
              <w:spacing w:before="164" w:line="219" w:lineRule="auto"/>
              <w:ind w:left="620"/>
              <w:rPr>
                <w:sz w:val="30"/>
                <w:szCs w:val="30"/>
              </w:rPr>
            </w:pPr>
            <w:r>
              <w:rPr>
                <w:b/>
                <w:bCs/>
                <w:spacing w:val="-7"/>
                <w:sz w:val="30"/>
                <w:szCs w:val="30"/>
              </w:rPr>
              <w:t>合格品</w:t>
            </w:r>
          </w:p>
        </w:tc>
        <w:tc>
          <w:tcPr>
            <w:tcW w:w="6251" w:type="dxa"/>
            <w:vAlign w:val="top"/>
          </w:tcPr>
          <w:p w14:paraId="5F71A041">
            <w:pPr>
              <w:pStyle w:val="7"/>
              <w:spacing w:before="68" w:line="282" w:lineRule="auto"/>
              <w:ind w:left="1328" w:right="107" w:hanging="1216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布袋、纸袋或塑料纤维袋装；包装封口完整；未进行二次封口；清晰可见的生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产日期；提供到货批次的清晰的出厂检测报告</w:t>
            </w:r>
          </w:p>
        </w:tc>
      </w:tr>
      <w:tr w14:paraId="27E410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2" w:hRule="atLeast"/>
        </w:trPr>
        <w:tc>
          <w:tcPr>
            <w:tcW w:w="2786" w:type="dxa"/>
            <w:vMerge w:val="continue"/>
            <w:tcBorders>
              <w:top w:val="nil"/>
            </w:tcBorders>
            <w:vAlign w:val="top"/>
          </w:tcPr>
          <w:p w14:paraId="5BDA0A00">
            <w:pPr>
              <w:rPr>
                <w:rFonts w:ascii="Arial"/>
                <w:sz w:val="21"/>
              </w:rPr>
            </w:pPr>
          </w:p>
        </w:tc>
        <w:tc>
          <w:tcPr>
            <w:tcW w:w="1559" w:type="dxa"/>
            <w:vMerge w:val="continue"/>
            <w:tcBorders>
              <w:top w:val="nil"/>
            </w:tcBorders>
            <w:vAlign w:val="top"/>
          </w:tcPr>
          <w:p w14:paraId="2BAE3BE8">
            <w:pPr>
              <w:rPr>
                <w:rFonts w:ascii="Arial"/>
                <w:sz w:val="21"/>
              </w:rPr>
            </w:pPr>
          </w:p>
        </w:tc>
        <w:tc>
          <w:tcPr>
            <w:tcW w:w="2125" w:type="dxa"/>
            <w:vAlign w:val="top"/>
          </w:tcPr>
          <w:p w14:paraId="5B9502C7">
            <w:pPr>
              <w:spacing w:line="372" w:lineRule="auto"/>
              <w:rPr>
                <w:rFonts w:ascii="Arial"/>
                <w:sz w:val="21"/>
              </w:rPr>
            </w:pPr>
          </w:p>
          <w:p w14:paraId="4EE3CF00">
            <w:pPr>
              <w:pStyle w:val="7"/>
              <w:spacing w:before="97" w:line="219" w:lineRule="auto"/>
              <w:ind w:left="472"/>
              <w:rPr>
                <w:sz w:val="30"/>
                <w:szCs w:val="30"/>
              </w:rPr>
            </w:pPr>
            <w:r>
              <w:rPr>
                <w:b/>
                <w:bCs/>
                <w:spacing w:val="-7"/>
                <w:sz w:val="30"/>
                <w:szCs w:val="30"/>
              </w:rPr>
              <w:t>不合格品</w:t>
            </w:r>
          </w:p>
        </w:tc>
        <w:tc>
          <w:tcPr>
            <w:tcW w:w="6251" w:type="dxa"/>
            <w:vAlign w:val="top"/>
          </w:tcPr>
          <w:p w14:paraId="643018BE">
            <w:pPr>
              <w:spacing w:line="314" w:lineRule="auto"/>
              <w:rPr>
                <w:rFonts w:ascii="Arial"/>
                <w:sz w:val="21"/>
              </w:rPr>
            </w:pPr>
          </w:p>
          <w:p w14:paraId="5195EEF8">
            <w:pPr>
              <w:pStyle w:val="7"/>
              <w:spacing w:before="59" w:line="307" w:lineRule="auto"/>
              <w:ind w:left="2948" w:right="107" w:hanging="2836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包装不符合要求；生产日期过保质期三分之一；产品无出厂检测报告；潮湿结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块；</w:t>
            </w:r>
          </w:p>
        </w:tc>
      </w:tr>
      <w:tr w14:paraId="007C88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</w:trPr>
        <w:tc>
          <w:tcPr>
            <w:tcW w:w="2786" w:type="dxa"/>
            <w:vMerge w:val="restart"/>
            <w:tcBorders>
              <w:bottom w:val="nil"/>
            </w:tcBorders>
            <w:vAlign w:val="top"/>
          </w:tcPr>
          <w:p w14:paraId="2CA41C2D">
            <w:pPr>
              <w:spacing w:before="220" w:line="1980" w:lineRule="exact"/>
              <w:ind w:firstLine="219"/>
            </w:pPr>
            <w:r>
              <w:rPr>
                <w:position w:val="-39"/>
              </w:rPr>
              <w:drawing>
                <wp:inline distT="0" distB="0" distL="0" distR="0">
                  <wp:extent cx="1485900" cy="1257300"/>
                  <wp:effectExtent l="0" t="0" r="0" b="0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Merge w:val="restart"/>
            <w:tcBorders>
              <w:bottom w:val="nil"/>
            </w:tcBorders>
            <w:vAlign w:val="top"/>
          </w:tcPr>
          <w:p w14:paraId="36CDDAC9">
            <w:pPr>
              <w:spacing w:line="319" w:lineRule="auto"/>
              <w:rPr>
                <w:rFonts w:ascii="Arial"/>
                <w:sz w:val="21"/>
              </w:rPr>
            </w:pPr>
          </w:p>
          <w:p w14:paraId="22D25823">
            <w:pPr>
              <w:spacing w:line="319" w:lineRule="auto"/>
              <w:rPr>
                <w:rFonts w:ascii="Arial"/>
                <w:sz w:val="21"/>
              </w:rPr>
            </w:pPr>
          </w:p>
          <w:p w14:paraId="2B84D641">
            <w:pPr>
              <w:spacing w:line="319" w:lineRule="auto"/>
              <w:rPr>
                <w:rFonts w:ascii="Arial"/>
                <w:sz w:val="21"/>
              </w:rPr>
            </w:pPr>
          </w:p>
          <w:p w14:paraId="7786478F">
            <w:pPr>
              <w:pStyle w:val="7"/>
              <w:spacing w:before="97" w:line="219" w:lineRule="auto"/>
              <w:ind w:left="491"/>
              <w:rPr>
                <w:sz w:val="30"/>
                <w:szCs w:val="30"/>
              </w:rPr>
            </w:pPr>
            <w:r>
              <w:rPr>
                <w:spacing w:val="-9"/>
                <w:sz w:val="30"/>
                <w:szCs w:val="30"/>
              </w:rPr>
              <w:t>油类</w:t>
            </w:r>
          </w:p>
        </w:tc>
        <w:tc>
          <w:tcPr>
            <w:tcW w:w="2125" w:type="dxa"/>
            <w:vAlign w:val="top"/>
          </w:tcPr>
          <w:p w14:paraId="3ECE36B9">
            <w:pPr>
              <w:spacing w:line="306" w:lineRule="auto"/>
              <w:rPr>
                <w:rFonts w:ascii="Arial"/>
                <w:sz w:val="21"/>
              </w:rPr>
            </w:pPr>
          </w:p>
          <w:p w14:paraId="5E2466AC">
            <w:pPr>
              <w:pStyle w:val="7"/>
              <w:spacing w:before="97" w:line="219" w:lineRule="auto"/>
              <w:ind w:left="620"/>
              <w:rPr>
                <w:sz w:val="30"/>
                <w:szCs w:val="30"/>
              </w:rPr>
            </w:pPr>
            <w:r>
              <w:rPr>
                <w:b/>
                <w:bCs/>
                <w:spacing w:val="-7"/>
                <w:sz w:val="30"/>
                <w:szCs w:val="30"/>
              </w:rPr>
              <w:t>合格品</w:t>
            </w:r>
          </w:p>
        </w:tc>
        <w:tc>
          <w:tcPr>
            <w:tcW w:w="6251" w:type="dxa"/>
            <w:vAlign w:val="top"/>
          </w:tcPr>
          <w:p w14:paraId="5893DCBF">
            <w:pPr>
              <w:spacing w:line="248" w:lineRule="auto"/>
              <w:rPr>
                <w:rFonts w:ascii="Arial"/>
                <w:sz w:val="21"/>
              </w:rPr>
            </w:pPr>
          </w:p>
          <w:p w14:paraId="52F14237">
            <w:pPr>
              <w:pStyle w:val="7"/>
              <w:spacing w:before="59" w:line="306" w:lineRule="auto"/>
              <w:ind w:left="884" w:right="107" w:hanging="77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一般为盒装或桶装；包装封口完整；符合应有品种色泽和透明度；无杂质；清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晰可见的生产日期；提供到货批次的清晰的出厂检测报告</w:t>
            </w:r>
          </w:p>
        </w:tc>
      </w:tr>
      <w:tr w14:paraId="382EF2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2786" w:type="dxa"/>
            <w:vMerge w:val="continue"/>
            <w:tcBorders>
              <w:top w:val="nil"/>
            </w:tcBorders>
            <w:vAlign w:val="top"/>
          </w:tcPr>
          <w:p w14:paraId="2D4EA7AC">
            <w:pPr>
              <w:rPr>
                <w:rFonts w:ascii="Arial"/>
                <w:sz w:val="21"/>
              </w:rPr>
            </w:pPr>
          </w:p>
        </w:tc>
        <w:tc>
          <w:tcPr>
            <w:tcW w:w="1559" w:type="dxa"/>
            <w:vMerge w:val="continue"/>
            <w:tcBorders>
              <w:top w:val="nil"/>
            </w:tcBorders>
            <w:vAlign w:val="top"/>
          </w:tcPr>
          <w:p w14:paraId="263174E2">
            <w:pPr>
              <w:rPr>
                <w:rFonts w:ascii="Arial"/>
                <w:sz w:val="21"/>
              </w:rPr>
            </w:pPr>
          </w:p>
        </w:tc>
        <w:tc>
          <w:tcPr>
            <w:tcW w:w="2125" w:type="dxa"/>
            <w:vAlign w:val="top"/>
          </w:tcPr>
          <w:p w14:paraId="7C4EF3A3">
            <w:pPr>
              <w:spacing w:line="408" w:lineRule="auto"/>
              <w:rPr>
                <w:rFonts w:ascii="Arial"/>
                <w:sz w:val="21"/>
              </w:rPr>
            </w:pPr>
          </w:p>
          <w:p w14:paraId="2DC914B6">
            <w:pPr>
              <w:pStyle w:val="7"/>
              <w:spacing w:before="98" w:line="219" w:lineRule="auto"/>
              <w:ind w:left="472"/>
              <w:rPr>
                <w:sz w:val="30"/>
                <w:szCs w:val="30"/>
              </w:rPr>
            </w:pPr>
            <w:r>
              <w:rPr>
                <w:b/>
                <w:bCs/>
                <w:spacing w:val="-7"/>
                <w:sz w:val="30"/>
                <w:szCs w:val="30"/>
              </w:rPr>
              <w:t>不合格品</w:t>
            </w:r>
          </w:p>
        </w:tc>
        <w:tc>
          <w:tcPr>
            <w:tcW w:w="6251" w:type="dxa"/>
            <w:vAlign w:val="top"/>
          </w:tcPr>
          <w:p w14:paraId="4B7C4C08">
            <w:pPr>
              <w:spacing w:line="253" w:lineRule="auto"/>
              <w:rPr>
                <w:rFonts w:ascii="Arial"/>
                <w:sz w:val="21"/>
              </w:rPr>
            </w:pPr>
          </w:p>
          <w:p w14:paraId="5FF1674E">
            <w:pPr>
              <w:spacing w:line="253" w:lineRule="auto"/>
              <w:rPr>
                <w:rFonts w:ascii="Arial"/>
                <w:sz w:val="21"/>
              </w:rPr>
            </w:pPr>
          </w:p>
          <w:p w14:paraId="2D7A4435">
            <w:pPr>
              <w:pStyle w:val="7"/>
              <w:spacing w:before="58" w:line="218" w:lineRule="auto"/>
              <w:ind w:left="24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包装不符合要求；生产日期过保质期三分之一或一半</w:t>
            </w:r>
            <w:r>
              <w:rPr>
                <w:spacing w:val="-1"/>
                <w:sz w:val="18"/>
                <w:szCs w:val="18"/>
              </w:rPr>
              <w:t>；无出厂检测报告；</w:t>
            </w:r>
          </w:p>
        </w:tc>
      </w:tr>
    </w:tbl>
    <w:p w14:paraId="1FE9E50A">
      <w:pPr>
        <w:rPr>
          <w:rFonts w:ascii="Arial"/>
          <w:sz w:val="21"/>
        </w:rPr>
      </w:pPr>
    </w:p>
    <w:p w14:paraId="351B9AC4">
      <w:pPr>
        <w:rPr>
          <w:rFonts w:ascii="Arial" w:hAnsi="Arial" w:eastAsia="Arial" w:cs="Arial"/>
          <w:sz w:val="21"/>
          <w:szCs w:val="21"/>
        </w:rPr>
        <w:sectPr>
          <w:headerReference r:id="rId5" w:type="default"/>
          <w:pgSz w:w="16839" w:h="11906"/>
          <w:pgMar w:top="400" w:right="1440" w:bottom="0" w:left="1440" w:header="0" w:footer="0" w:gutter="0"/>
          <w:cols w:space="720" w:num="1"/>
        </w:sectPr>
      </w:pPr>
    </w:p>
    <w:p w14:paraId="75988ACB">
      <w:pPr>
        <w:spacing w:line="281" w:lineRule="auto"/>
        <w:rPr>
          <w:rFonts w:ascii="Arial"/>
          <w:sz w:val="21"/>
        </w:rPr>
      </w:pPr>
    </w:p>
    <w:p w14:paraId="089674A4">
      <w:pPr>
        <w:spacing w:line="282" w:lineRule="auto"/>
        <w:rPr>
          <w:rFonts w:ascii="Arial"/>
          <w:sz w:val="21"/>
        </w:rPr>
      </w:pPr>
    </w:p>
    <w:p w14:paraId="0CC37C5B">
      <w:pPr>
        <w:spacing w:line="667" w:lineRule="exact"/>
        <w:ind w:firstLine="124"/>
      </w:pPr>
    </w:p>
    <w:p w14:paraId="728DD72F">
      <w:pPr>
        <w:spacing w:line="273" w:lineRule="auto"/>
        <w:rPr>
          <w:rFonts w:ascii="Arial"/>
          <w:sz w:val="21"/>
        </w:rPr>
      </w:pPr>
      <w:r>
        <w:pict>
          <v:shape id="_x0000_s1027" o:spid="_x0000_s1027" style="position:absolute;left:0pt;margin-left:0pt;margin-top:5.75pt;height:0.75pt;width:697.95pt;z-index:-251652096;mso-width-relative:page;mso-height-relative:page;" fillcolor="#000000" filled="t" stroked="f" coordsize="13959,15" path="m0,0l13958,0,13958,14,0,14,0,0xe">
            <v:path/>
            <v:fill on="t" focussize="0,0"/>
            <v:stroke on="f"/>
            <v:imagedata o:title=""/>
            <o:lock v:ext="edit"/>
          </v:shape>
        </w:pict>
      </w:r>
    </w:p>
    <w:p w14:paraId="67B7CF18">
      <w:pPr>
        <w:pStyle w:val="2"/>
        <w:spacing w:before="65" w:line="273" w:lineRule="auto"/>
        <w:ind w:left="5570" w:right="6909" w:firstLine="2"/>
        <w:rPr>
          <w:sz w:val="20"/>
          <w:szCs w:val="20"/>
        </w:rPr>
      </w:pPr>
      <w:r>
        <w:pict>
          <v:group id="_x0000_s1028" o:spid="_x0000_s1028" o:spt="203" style="position:absolute;left:0pt;margin-left:223.7pt;margin-top:21.05pt;height:24.25pt;width:41.5pt;z-index:251669504;mso-width-relative:page;mso-height-relative:page;" coordsize="830,485">
            <o:lock v:ext="edit"/>
            <v:shape id="_x0000_s1029" o:spid="_x0000_s1029" o:spt="75" type="#_x0000_t75" style="position:absolute;left:0;top:0;height:485;width:830;" filled="f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_x0000_s1030" o:spid="_x0000_s1030" o:spt="202" type="#_x0000_t202" style="position:absolute;left:-20;top:-20;height:590;width:87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AF2A1BD">
                    <w:pPr>
                      <w:spacing w:before="204" w:line="180" w:lineRule="auto"/>
                      <w:ind w:left="197"/>
                      <w:rPr>
                        <w:rFonts w:ascii="Calibri" w:hAnsi="Calibri" w:eastAsia="Calibri" w:cs="Calibri"/>
                        <w:sz w:val="24"/>
                        <w:szCs w:val="24"/>
                      </w:rPr>
                    </w:pPr>
                    <w:r>
                      <w:rPr>
                        <w:rFonts w:ascii="Calibri" w:hAnsi="Calibri" w:eastAsia="Calibri" w:cs="Calibri"/>
                        <w:b/>
                        <w:bCs/>
                        <w:color w:val="FF0000"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</v:group>
        </w:pict>
      </w:r>
      <w: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2828290</wp:posOffset>
            </wp:positionH>
            <wp:positionV relativeFrom="paragraph">
              <wp:posOffset>-121285</wp:posOffset>
            </wp:positionV>
            <wp:extent cx="1600835" cy="1284605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01088" cy="12844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-31750</wp:posOffset>
            </wp:positionV>
            <wp:extent cx="7918450" cy="5274310"/>
            <wp:effectExtent l="0" t="0" r="0" b="0"/>
            <wp:wrapNone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918704" cy="52745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FFFF"/>
          <w:spacing w:val="10"/>
          <w:sz w:val="20"/>
          <w:szCs w:val="20"/>
        </w:rPr>
        <w:t>生产日期标识在</w:t>
      </w:r>
      <w:r>
        <w:rPr>
          <w:color w:val="FFFFFF"/>
          <w:spacing w:val="4"/>
          <w:sz w:val="20"/>
          <w:szCs w:val="20"/>
        </w:rPr>
        <w:t xml:space="preserve"> </w:t>
      </w:r>
      <w:r>
        <w:rPr>
          <w:color w:val="FFFFFF"/>
          <w:spacing w:val="8"/>
          <w:sz w:val="20"/>
          <w:szCs w:val="20"/>
        </w:rPr>
        <w:t>封口处合格证上</w:t>
      </w:r>
    </w:p>
    <w:p w14:paraId="5F0AC484">
      <w:pPr>
        <w:spacing w:line="467" w:lineRule="auto"/>
        <w:rPr>
          <w:rFonts w:ascii="Arial"/>
          <w:sz w:val="21"/>
        </w:rPr>
      </w:pPr>
      <w:r>
        <w:drawing>
          <wp:anchor distT="0" distB="0" distL="0" distR="0" simplePos="0" relativeHeight="251668480" behindDoc="1" locked="0" layoutInCell="1" allowOverlap="1">
            <wp:simplePos x="0" y="0"/>
            <wp:positionH relativeFrom="column">
              <wp:posOffset>2721610</wp:posOffset>
            </wp:positionH>
            <wp:positionV relativeFrom="paragraph">
              <wp:posOffset>151130</wp:posOffset>
            </wp:positionV>
            <wp:extent cx="309245" cy="2438400"/>
            <wp:effectExtent l="0" t="0" r="0" b="0"/>
            <wp:wrapNone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9092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D80C92">
      <w:pPr>
        <w:spacing w:line="1533" w:lineRule="exact"/>
        <w:ind w:firstLine="6780"/>
      </w:pPr>
      <w:r>
        <w:drawing>
          <wp:anchor distT="0" distB="0" distL="0" distR="0" simplePos="0" relativeHeight="251666432" behindDoc="1" locked="0" layoutInCell="1" allowOverlap="1">
            <wp:simplePos x="0" y="0"/>
            <wp:positionH relativeFrom="column">
              <wp:posOffset>1593215</wp:posOffset>
            </wp:positionH>
            <wp:positionV relativeFrom="paragraph">
              <wp:posOffset>662305</wp:posOffset>
            </wp:positionV>
            <wp:extent cx="4545330" cy="2731135"/>
            <wp:effectExtent l="0" t="0" r="0" b="0"/>
            <wp:wrapNone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45038" cy="27311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30"/>
        </w:rPr>
        <w:drawing>
          <wp:inline distT="0" distB="0" distL="0" distR="0">
            <wp:extent cx="3359150" cy="973455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59150" cy="973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B4049">
      <w:pPr>
        <w:spacing w:line="256" w:lineRule="auto"/>
        <w:rPr>
          <w:rFonts w:ascii="Arial"/>
          <w:sz w:val="21"/>
        </w:rPr>
      </w:pPr>
    </w:p>
    <w:p w14:paraId="0DC59683">
      <w:pPr>
        <w:spacing w:line="256" w:lineRule="auto"/>
        <w:rPr>
          <w:rFonts w:ascii="Arial"/>
          <w:sz w:val="21"/>
        </w:rPr>
      </w:pPr>
    </w:p>
    <w:p w14:paraId="14963A88">
      <w:pPr>
        <w:spacing w:line="256" w:lineRule="auto"/>
        <w:rPr>
          <w:rFonts w:ascii="Arial"/>
          <w:sz w:val="21"/>
        </w:rPr>
      </w:pPr>
    </w:p>
    <w:p w14:paraId="31B63316">
      <w:pPr>
        <w:spacing w:line="256" w:lineRule="auto"/>
        <w:rPr>
          <w:rFonts w:ascii="Arial"/>
          <w:sz w:val="21"/>
        </w:rPr>
      </w:pPr>
    </w:p>
    <w:p w14:paraId="3B8F1B08">
      <w:pPr>
        <w:spacing w:line="257" w:lineRule="auto"/>
        <w:rPr>
          <w:rFonts w:ascii="Arial"/>
          <w:sz w:val="21"/>
        </w:rPr>
      </w:pPr>
    </w:p>
    <w:p w14:paraId="0BB27D32">
      <w:pPr>
        <w:spacing w:line="257" w:lineRule="auto"/>
        <w:rPr>
          <w:rFonts w:ascii="Arial"/>
          <w:sz w:val="21"/>
        </w:rPr>
      </w:pPr>
    </w:p>
    <w:p w14:paraId="0A2A07BA">
      <w:pPr>
        <w:spacing w:line="257" w:lineRule="auto"/>
        <w:rPr>
          <w:rFonts w:ascii="Arial"/>
          <w:sz w:val="21"/>
        </w:rPr>
      </w:pPr>
    </w:p>
    <w:p w14:paraId="11CE1B65">
      <w:pPr>
        <w:spacing w:line="257" w:lineRule="auto"/>
        <w:rPr>
          <w:rFonts w:ascii="Arial"/>
          <w:sz w:val="21"/>
        </w:rPr>
      </w:pPr>
    </w:p>
    <w:p w14:paraId="6E1E8D1F">
      <w:pPr>
        <w:spacing w:line="770" w:lineRule="exact"/>
        <w:ind w:firstLine="2735"/>
      </w:pPr>
      <w: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3304540</wp:posOffset>
            </wp:positionH>
            <wp:positionV relativeFrom="paragraph">
              <wp:posOffset>345440</wp:posOffset>
            </wp:positionV>
            <wp:extent cx="3705860" cy="591820"/>
            <wp:effectExtent l="0" t="0" r="0" b="0"/>
            <wp:wrapNone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05783" cy="591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1295400</wp:posOffset>
            </wp:positionH>
            <wp:positionV relativeFrom="paragraph">
              <wp:posOffset>482600</wp:posOffset>
            </wp:positionV>
            <wp:extent cx="447675" cy="561975"/>
            <wp:effectExtent l="0" t="0" r="0" b="0"/>
            <wp:wrapNone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15"/>
        </w:rPr>
        <w:pict>
          <v:group id="_x0000_s1031" o:spid="_x0000_s1031" o:spt="203" style="height:38.5pt;width:128.5pt;" coordsize="2570,770">
            <o:lock v:ext="edit"/>
            <v:shape id="_x0000_s1032" o:spid="_x0000_s1032" o:spt="75" type="#_x0000_t75" style="position:absolute;left:0;top:0;height:770;width:2570;" filled="f" stroked="f" coordsize="21600,21600">
              <v:path/>
              <v:fill on="f" focussize="0,0"/>
              <v:stroke on="f"/>
              <v:imagedata r:id="rId19" o:title=""/>
              <o:lock v:ext="edit" aspectratio="t"/>
            </v:shape>
            <v:shape id="_x0000_s1033" o:spid="_x0000_s1033" o:spt="202" type="#_x0000_t202" style="position:absolute;left:-20;top:-20;height:810;width:261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66EBD94">
                    <w:pPr>
                      <w:spacing w:line="294" w:lineRule="auto"/>
                      <w:rPr>
                        <w:rFonts w:ascii="Arial"/>
                        <w:sz w:val="21"/>
                      </w:rPr>
                    </w:pPr>
                  </w:p>
                  <w:p w14:paraId="69144508">
                    <w:pPr>
                      <w:spacing w:before="73" w:line="181" w:lineRule="auto"/>
                      <w:ind w:left="1298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eastAsia="Calibri" w:cs="Calibri"/>
                        <w:b/>
                        <w:bCs/>
                        <w:color w:val="FF0000"/>
                        <w:spacing w:val="-11"/>
                        <w:sz w:val="24"/>
                        <w:szCs w:val="24"/>
                      </w:rPr>
                      <w:t>2</w:t>
                    </w:r>
                    <w:r>
                      <w:rPr>
                        <w:rFonts w:ascii="Calibri" w:hAnsi="Calibri" w:eastAsia="Calibri" w:cs="Calibri"/>
                        <w:b/>
                        <w:bCs/>
                        <w:color w:val="FF0000"/>
                        <w:spacing w:val="2"/>
                        <w:sz w:val="24"/>
                        <w:szCs w:val="24"/>
                      </w:rPr>
                      <w:t xml:space="preserve">    </w:t>
                    </w:r>
                    <w:r>
                      <w:rPr>
                        <w:position w:val="13"/>
                        <w:sz w:val="24"/>
                        <w:szCs w:val="24"/>
                      </w:rPr>
                      <w:drawing>
                        <wp:inline distT="0" distB="0" distL="0" distR="0">
                          <wp:extent cx="381000" cy="7620"/>
                          <wp:effectExtent l="0" t="0" r="0" b="0"/>
                          <wp:docPr id="28" name="IM 28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8" name="IM 28"/>
                                  <pic:cNvPicPr/>
                                </pic:nvPicPr>
                                <pic:blipFill>
                                  <a:blip r:embed="rId20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81000" cy="76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559C1FBF">
      <w:pPr>
        <w:spacing w:line="358" w:lineRule="auto"/>
        <w:rPr>
          <w:rFonts w:ascii="Arial"/>
          <w:sz w:val="21"/>
        </w:rPr>
      </w:pPr>
    </w:p>
    <w:p w14:paraId="5A4B1ED5">
      <w:pPr>
        <w:spacing w:before="74" w:line="181" w:lineRule="auto"/>
        <w:ind w:left="12098"/>
        <w:rPr>
          <w:rFonts w:ascii="Calibri" w:hAnsi="Calibri" w:eastAsia="Calibri" w:cs="Calibri"/>
          <w:sz w:val="24"/>
          <w:szCs w:val="24"/>
        </w:rPr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6861175</wp:posOffset>
            </wp:positionH>
            <wp:positionV relativeFrom="paragraph">
              <wp:posOffset>-127000</wp:posOffset>
            </wp:positionV>
            <wp:extent cx="1270000" cy="1308100"/>
            <wp:effectExtent l="0" t="0" r="0" b="0"/>
            <wp:wrapNone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 w:eastAsia="Calibri" w:cs="Calibri"/>
          <w:b/>
          <w:bCs/>
          <w:color w:val="FF0000"/>
          <w:sz w:val="24"/>
          <w:szCs w:val="24"/>
        </w:rPr>
        <w:t>3</w:t>
      </w:r>
    </w:p>
    <w:p w14:paraId="3C0172E8">
      <w:pPr>
        <w:spacing w:before="75" w:line="1205" w:lineRule="exact"/>
        <w:ind w:firstLine="935"/>
      </w:pPr>
      <w:r>
        <w:rPr>
          <w:position w:val="-24"/>
        </w:rPr>
        <w:drawing>
          <wp:inline distT="0" distB="0" distL="0" distR="0">
            <wp:extent cx="708025" cy="765175"/>
            <wp:effectExtent l="0" t="0" r="0" b="0"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08025" cy="76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EE10A">
      <w:pPr>
        <w:spacing w:line="1205" w:lineRule="exact"/>
        <w:sectPr>
          <w:pgSz w:w="16839" w:h="11906"/>
          <w:pgMar w:top="400" w:right="1440" w:bottom="0" w:left="1440" w:header="0" w:footer="0" w:gutter="0"/>
          <w:cols w:space="720" w:num="1"/>
        </w:sectPr>
      </w:pPr>
    </w:p>
    <w:p w14:paraId="56A323DA">
      <w:pPr>
        <w:pStyle w:val="2"/>
        <w:spacing w:before="209" w:line="220" w:lineRule="auto"/>
        <w:ind w:left="15"/>
        <w:outlineLvl w:val="1"/>
        <w:rPr>
          <w:sz w:val="28"/>
          <w:szCs w:val="28"/>
        </w:rPr>
      </w:pPr>
      <w:bookmarkStart w:id="0" w:name="_GoBack"/>
      <w:bookmarkEnd w:id="0"/>
      <w:r>
        <w:rPr>
          <w:b/>
          <w:bCs/>
          <w:spacing w:val="-5"/>
          <w:sz w:val="28"/>
          <w:szCs w:val="28"/>
        </w:rPr>
        <w:t>五、拒收条件</w:t>
      </w:r>
    </w:p>
    <w:p w14:paraId="509969EC">
      <w:pPr>
        <w:pStyle w:val="2"/>
        <w:spacing w:before="289" w:line="219" w:lineRule="auto"/>
        <w:ind w:left="31"/>
        <w:rPr>
          <w:sz w:val="28"/>
          <w:szCs w:val="28"/>
        </w:rPr>
      </w:pPr>
      <w:r>
        <w:rPr>
          <w:spacing w:val="-2"/>
          <w:sz w:val="28"/>
          <w:szCs w:val="28"/>
        </w:rPr>
        <w:t>1、品种不符，无出厂检测报告，整批拒收；</w:t>
      </w:r>
    </w:p>
    <w:p w14:paraId="6CF2C20A">
      <w:pPr>
        <w:pStyle w:val="2"/>
        <w:spacing w:before="292" w:line="220" w:lineRule="auto"/>
        <w:ind w:left="14"/>
        <w:rPr>
          <w:sz w:val="28"/>
          <w:szCs w:val="28"/>
        </w:rPr>
      </w:pPr>
      <w:r>
        <w:rPr>
          <w:spacing w:val="-1"/>
          <w:sz w:val="28"/>
          <w:szCs w:val="28"/>
        </w:rPr>
        <w:t>2、在抽检时发现有明显异味、变质味，整批拒收；</w:t>
      </w:r>
    </w:p>
    <w:p w14:paraId="3FDFD1ED">
      <w:pPr>
        <w:pStyle w:val="2"/>
        <w:spacing w:before="290" w:line="214" w:lineRule="auto"/>
        <w:ind w:left="16"/>
        <w:rPr>
          <w:sz w:val="28"/>
          <w:szCs w:val="28"/>
        </w:rPr>
      </w:pPr>
      <w:r>
        <w:rPr>
          <w:spacing w:val="-2"/>
          <w:sz w:val="28"/>
          <w:szCs w:val="28"/>
        </w:rPr>
        <w:t>3、抽检时含有所列的异物超过</w:t>
      </w:r>
      <w:r>
        <w:rPr>
          <w:spacing w:val="-3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1</w:t>
      </w:r>
      <w:r>
        <w:rPr>
          <w:spacing w:val="-5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次/kg 时,扩大</w:t>
      </w:r>
      <w:r>
        <w:rPr>
          <w:spacing w:val="-4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1</w:t>
      </w:r>
      <w:r>
        <w:rPr>
          <w:spacing w:val="-5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倍抽样</w:t>
      </w:r>
      <w:r>
        <w:rPr>
          <w:spacing w:val="-3"/>
          <w:sz w:val="28"/>
          <w:szCs w:val="28"/>
        </w:rPr>
        <w:t>数量复查，如仍旧超标，则整批拒收；</w:t>
      </w:r>
    </w:p>
    <w:p w14:paraId="198DC54E">
      <w:pPr>
        <w:pStyle w:val="2"/>
        <w:spacing w:before="299" w:line="220" w:lineRule="auto"/>
        <w:ind w:left="9"/>
        <w:rPr>
          <w:sz w:val="28"/>
          <w:szCs w:val="28"/>
        </w:rPr>
      </w:pPr>
      <w:r>
        <w:rPr>
          <w:spacing w:val="-1"/>
          <w:sz w:val="28"/>
          <w:szCs w:val="28"/>
        </w:rPr>
        <w:t>4、抽检时发现有超保质期的，或超过</w:t>
      </w:r>
      <w:r>
        <w:rPr>
          <w:spacing w:val="-5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3</w:t>
      </w:r>
      <w:r>
        <w:rPr>
          <w:spacing w:val="-5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个生产</w:t>
      </w:r>
      <w:r>
        <w:rPr>
          <w:spacing w:val="-2"/>
          <w:sz w:val="28"/>
          <w:szCs w:val="28"/>
        </w:rPr>
        <w:t>批次的，整批拒收；</w:t>
      </w:r>
    </w:p>
    <w:p w14:paraId="539D626C">
      <w:pPr>
        <w:pStyle w:val="2"/>
        <w:spacing w:before="290" w:line="220" w:lineRule="auto"/>
        <w:ind w:left="16"/>
        <w:rPr>
          <w:sz w:val="28"/>
          <w:szCs w:val="28"/>
        </w:rPr>
      </w:pPr>
      <w:r>
        <w:rPr>
          <w:spacing w:val="-1"/>
          <w:sz w:val="28"/>
          <w:szCs w:val="28"/>
        </w:rPr>
        <w:t>5、抽检时发现包装被污染，或盛装的筐盛装过有毒有害物品的，整批拒收；</w:t>
      </w:r>
    </w:p>
    <w:p w14:paraId="739D16A7">
      <w:pPr>
        <w:pStyle w:val="2"/>
        <w:spacing w:before="290" w:line="220" w:lineRule="auto"/>
        <w:ind w:left="13"/>
        <w:rPr>
          <w:sz w:val="28"/>
          <w:szCs w:val="28"/>
        </w:rPr>
      </w:pPr>
      <w:r>
        <w:rPr>
          <w:spacing w:val="-1"/>
          <w:sz w:val="28"/>
          <w:szCs w:val="28"/>
        </w:rPr>
        <w:t>6、运输车辆运输过有毒有害物品的，整批拒收。</w:t>
      </w:r>
    </w:p>
    <w:p w14:paraId="13BC7B61">
      <w:pPr>
        <w:pStyle w:val="2"/>
        <w:spacing w:before="290" w:line="219" w:lineRule="auto"/>
        <w:ind w:left="17"/>
        <w:rPr>
          <w:sz w:val="28"/>
          <w:szCs w:val="28"/>
        </w:rPr>
      </w:pPr>
      <w:r>
        <w:rPr>
          <w:spacing w:val="-3"/>
          <w:sz w:val="28"/>
          <w:szCs w:val="28"/>
        </w:rPr>
        <w:t>7、</w:t>
      </w:r>
      <w:r>
        <w:rPr>
          <w:spacing w:val="-74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自采的食材，未提供资质、第三方检测报告的，整批拒收；</w:t>
      </w:r>
    </w:p>
    <w:p w14:paraId="0726A596">
      <w:pPr>
        <w:pStyle w:val="2"/>
        <w:spacing w:before="293" w:line="219" w:lineRule="auto"/>
        <w:ind w:left="12"/>
        <w:rPr>
          <w:sz w:val="28"/>
          <w:szCs w:val="28"/>
        </w:rPr>
      </w:pPr>
      <w:r>
        <w:rPr>
          <w:spacing w:val="-1"/>
          <w:sz w:val="28"/>
          <w:szCs w:val="28"/>
        </w:rPr>
        <w:t>8、进口货品未提供入境检验检疫合格证明，整批拒收。</w:t>
      </w:r>
    </w:p>
    <w:p w14:paraId="6FA55B13">
      <w:pPr>
        <w:pStyle w:val="2"/>
        <w:spacing w:before="292" w:line="219" w:lineRule="auto"/>
        <w:ind w:left="13"/>
        <w:outlineLvl w:val="1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六、让步/特采条件</w:t>
      </w:r>
    </w:p>
    <w:p w14:paraId="684BBC26">
      <w:pPr>
        <w:pStyle w:val="2"/>
        <w:spacing w:before="291" w:line="219" w:lineRule="auto"/>
        <w:ind w:left="31"/>
        <w:rPr>
          <w:sz w:val="28"/>
          <w:szCs w:val="28"/>
        </w:rPr>
      </w:pPr>
      <w:r>
        <w:rPr>
          <w:spacing w:val="-1"/>
          <w:sz w:val="28"/>
          <w:szCs w:val="28"/>
        </w:rPr>
        <w:t>1、存在规格问题但不存在品质问题，整批折扣验收（需采购沟通</w:t>
      </w:r>
      <w:r>
        <w:rPr>
          <w:spacing w:val="-2"/>
          <w:sz w:val="28"/>
          <w:szCs w:val="28"/>
        </w:rPr>
        <w:t>）。</w:t>
      </w:r>
    </w:p>
    <w:p w14:paraId="44901C70">
      <w:pPr>
        <w:pStyle w:val="2"/>
        <w:spacing w:before="292" w:line="219" w:lineRule="auto"/>
        <w:ind w:left="14"/>
        <w:rPr>
          <w:sz w:val="28"/>
          <w:szCs w:val="28"/>
        </w:rPr>
      </w:pPr>
      <w:r>
        <w:rPr>
          <w:sz w:val="28"/>
          <w:szCs w:val="28"/>
        </w:rPr>
        <w:t>2、物料急需使用，市场无货，在限定时间使用完</w:t>
      </w:r>
      <w:r>
        <w:rPr>
          <w:spacing w:val="-1"/>
          <w:sz w:val="28"/>
          <w:szCs w:val="28"/>
        </w:rPr>
        <w:t>，并对后续生产或使用影响甚微；</w:t>
      </w:r>
    </w:p>
    <w:p w14:paraId="16FBEBFA">
      <w:pPr>
        <w:pStyle w:val="2"/>
        <w:spacing w:before="292" w:line="219" w:lineRule="auto"/>
        <w:ind w:left="16"/>
        <w:rPr>
          <w:sz w:val="28"/>
          <w:szCs w:val="28"/>
        </w:rPr>
      </w:pPr>
      <w:r>
        <w:rPr>
          <w:sz w:val="28"/>
          <w:szCs w:val="28"/>
        </w:rPr>
        <w:t>3、采购走特采申请，并由质检、防损、物流、采购部门</w:t>
      </w:r>
      <w:r>
        <w:rPr>
          <w:spacing w:val="-1"/>
          <w:sz w:val="28"/>
          <w:szCs w:val="28"/>
        </w:rPr>
        <w:t>会签，采购部部门需向使用部门做好沟通。</w:t>
      </w:r>
    </w:p>
    <w:p w14:paraId="59C48912">
      <w:pPr>
        <w:spacing w:line="219" w:lineRule="auto"/>
        <w:rPr>
          <w:sz w:val="28"/>
          <w:szCs w:val="28"/>
        </w:rPr>
        <w:sectPr>
          <w:headerReference r:id="rId6" w:type="default"/>
          <w:pgSz w:w="16839" w:h="11906"/>
          <w:pgMar w:top="1763" w:right="1440" w:bottom="0" w:left="1440" w:header="967" w:footer="0" w:gutter="0"/>
          <w:cols w:space="720" w:num="1"/>
        </w:sectPr>
      </w:pPr>
    </w:p>
    <w:p w14:paraId="295BF06A">
      <w:pPr>
        <w:spacing w:line="245" w:lineRule="auto"/>
        <w:rPr>
          <w:rFonts w:ascii="Arial"/>
          <w:sz w:val="21"/>
        </w:rPr>
      </w:pPr>
    </w:p>
    <w:p w14:paraId="254EABBC">
      <w:pPr>
        <w:spacing w:line="246" w:lineRule="auto"/>
        <w:rPr>
          <w:rFonts w:ascii="Arial"/>
          <w:sz w:val="21"/>
        </w:rPr>
      </w:pPr>
    </w:p>
    <w:p w14:paraId="3171E0D6">
      <w:pPr>
        <w:spacing w:line="246" w:lineRule="auto"/>
        <w:rPr>
          <w:rFonts w:ascii="Arial"/>
          <w:sz w:val="21"/>
        </w:rPr>
      </w:pPr>
    </w:p>
    <w:p w14:paraId="538B65BA">
      <w:pPr>
        <w:pStyle w:val="2"/>
        <w:spacing w:before="91" w:line="220" w:lineRule="auto"/>
        <w:ind w:left="13"/>
        <w:rPr>
          <w:sz w:val="28"/>
          <w:szCs w:val="28"/>
        </w:rPr>
      </w:pPr>
      <w:r>
        <w:rPr>
          <w:spacing w:val="-4"/>
          <w:sz w:val="28"/>
          <w:szCs w:val="28"/>
        </w:rPr>
        <w:t>参考标准</w:t>
      </w:r>
    </w:p>
    <w:p w14:paraId="35E1275E">
      <w:pPr>
        <w:pStyle w:val="2"/>
        <w:spacing w:before="290" w:line="398" w:lineRule="auto"/>
        <w:ind w:left="7" w:right="7168"/>
        <w:rPr>
          <w:sz w:val="28"/>
          <w:szCs w:val="28"/>
        </w:rPr>
      </w:pPr>
      <w:r>
        <w:rPr>
          <w:spacing w:val="-1"/>
          <w:sz w:val="28"/>
          <w:szCs w:val="28"/>
        </w:rPr>
        <w:t>GB  7718-2011</w:t>
      </w:r>
      <w:r>
        <w:rPr>
          <w:spacing w:val="-4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食品安全国家标准 预包装食品标签通则</w:t>
      </w:r>
      <w:r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GB/T</w:t>
      </w:r>
      <w:r>
        <w:rPr>
          <w:spacing w:val="4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1354-2018 大米</w:t>
      </w:r>
    </w:p>
    <w:p w14:paraId="27A591F6">
      <w:pPr>
        <w:pStyle w:val="2"/>
        <w:spacing w:before="41" w:line="219" w:lineRule="auto"/>
        <w:ind w:left="7"/>
        <w:rPr>
          <w:sz w:val="28"/>
          <w:szCs w:val="28"/>
        </w:rPr>
      </w:pPr>
      <w:r>
        <w:rPr>
          <w:spacing w:val="-2"/>
          <w:sz w:val="28"/>
          <w:szCs w:val="28"/>
        </w:rPr>
        <w:t>GB 8607-1988</w:t>
      </w:r>
      <w:r>
        <w:rPr>
          <w:spacing w:val="26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高筋小麦粉</w:t>
      </w:r>
    </w:p>
    <w:p w14:paraId="21B30E2C">
      <w:pPr>
        <w:pStyle w:val="2"/>
        <w:spacing w:before="290" w:line="403" w:lineRule="auto"/>
        <w:ind w:left="7" w:right="10247"/>
        <w:rPr>
          <w:sz w:val="28"/>
          <w:szCs w:val="28"/>
        </w:rPr>
      </w:pPr>
      <w:r>
        <w:rPr>
          <w:spacing w:val="-1"/>
          <w:sz w:val="28"/>
          <w:szCs w:val="28"/>
        </w:rPr>
        <w:t>GB/T 8883-2017</w:t>
      </w:r>
      <w:r>
        <w:rPr>
          <w:spacing w:val="-5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食用小麦淀粉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GB/T 8885-2017</w:t>
      </w:r>
      <w:r>
        <w:rPr>
          <w:spacing w:val="-5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食用玉米淀粉</w:t>
      </w:r>
      <w:r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GB</w:t>
      </w:r>
      <w:r>
        <w:rPr>
          <w:spacing w:val="19"/>
          <w:sz w:val="28"/>
          <w:szCs w:val="28"/>
        </w:rPr>
        <w:t xml:space="preserve">  </w:t>
      </w:r>
      <w:r>
        <w:rPr>
          <w:spacing w:val="-3"/>
          <w:sz w:val="28"/>
          <w:szCs w:val="28"/>
        </w:rPr>
        <w:t>1535-2017 大豆油</w:t>
      </w:r>
    </w:p>
    <w:p w14:paraId="557AD1B4">
      <w:pPr>
        <w:pStyle w:val="2"/>
        <w:spacing w:before="39" w:line="220" w:lineRule="auto"/>
        <w:ind w:left="7"/>
        <w:rPr>
          <w:sz w:val="28"/>
          <w:szCs w:val="28"/>
        </w:rPr>
      </w:pPr>
      <w:r>
        <w:rPr>
          <w:spacing w:val="-3"/>
          <w:sz w:val="28"/>
          <w:szCs w:val="28"/>
        </w:rPr>
        <w:t>GB</w:t>
      </w:r>
      <w:r>
        <w:rPr>
          <w:spacing w:val="19"/>
          <w:sz w:val="28"/>
          <w:szCs w:val="28"/>
        </w:rPr>
        <w:t xml:space="preserve">  </w:t>
      </w:r>
      <w:r>
        <w:rPr>
          <w:spacing w:val="-3"/>
          <w:sz w:val="28"/>
          <w:szCs w:val="28"/>
        </w:rPr>
        <w:t>1536-2021 菜籽油</w:t>
      </w:r>
    </w:p>
    <w:sectPr>
      <w:pgSz w:w="16839" w:h="11906"/>
      <w:pgMar w:top="1763" w:right="1440" w:bottom="0" w:left="1440" w:header="967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32D812"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79D88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jhmYzhkOGM4MzU3NDA1ZWY4M2RjNjVmYjc0ZTU3MjkifQ=="/>
  </w:docVars>
  <w:rsids>
    <w:rsidRoot w:val="00000000"/>
    <w:rsid w:val="506C2235"/>
    <w:rsid w:val="701E0014"/>
    <w:rsid w:val="79304A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35"/>
      <w:szCs w:val="35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  <customShpInfo spid="_x0000_s1027"/>
    <customShpInfo spid="_x0000_s1029"/>
    <customShpInfo spid="_x0000_s1030"/>
    <customShpInfo spid="_x0000_s1028"/>
    <customShpInfo spid="_x0000_s1032"/>
    <customShpInfo spid="_x0000_s1033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1275</Words>
  <Characters>1346</Characters>
  <TotalTime>2</TotalTime>
  <ScaleCrop>false</ScaleCrop>
  <LinksUpToDate>false</LinksUpToDate>
  <CharactersWithSpaces>1385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2023-08-02T19:05:00Z</dcterms:created>
  <dc:creator>admin</dc:creator>
  <cp:lastModifiedBy>杨志楠</cp:lastModifiedBy>
  <dcterms:modified xsi:type="dcterms:W3CDTF">2025-08-10T14:13:00Z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2025-08-10T21:06:53Z</vt:filetime>
  </property>
  <property fmtid="{D5CDD505-2E9C-101B-9397-08002B2CF9AE}" pid="4" name="KSOProductBuildVer">
    <vt:lpwstr>2052-12.1.0.18276</vt:lpwstr>
  </property>
  <property fmtid="{D5CDD505-2E9C-101B-9397-08002B2CF9AE}" pid="5" name="ICV">
    <vt:lpwstr>EC833E734D5A43EEAA6D6D7553D98CA2_12</vt:lpwstr>
  </property>
</Properties>
</file>